
<file path=[Content_Types].xml><?xml version="1.0" encoding="utf-8"?>
<Types xmlns="http://schemas.openxmlformats.org/package/2006/content-types">
  <Default Extension="rels" ContentType="application/vnd.openxmlformats-package.relationships+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Id="R059FC953" Type="http://schemas.openxmlformats.org/officeDocument/2006/relationships/officeDocument" Target="/word/document.xml" /></Relationships>
</file>

<file path=word/document.xml><?xml version="1.0" encoding="utf-8"?>
<w:document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body>
    <w:p>
      <w:pPr>
        <w:spacing w:after="0" w:beforeAutospacing="0" w:afterAutospacing="0"/>
        <w:ind w:left="120"/>
      </w:pPr>
      <w:bookmarkStart w:id="0" w:name="block-15290269"/>
    </w:p>
    <w:p>
      <w:pPr>
        <w:sectPr>
          <w:type w:val="nextPage"/>
          <w:pgSz w:w="11906" w:h="16383" w:code="0"/>
          <w:pgMar w:left="621" w:right="850" w:top="474" w:bottom="639" w:header="720" w:footer="720" w:gutter="0"/>
          <w:cols w:equalWidth="1" w:space="720"/>
        </w:sectPr>
      </w:pPr>
      <w:r>
        <w:drawing>
          <wp:inline xmlns:wp="http://schemas.openxmlformats.org/drawingml/2006/wordprocessingDrawing">
            <wp:extent cx="6943725" cy="9324975"/>
            <wp:docPr id="1" name="Picture 1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xmlns:r="http://schemas.openxmlformats.org/officeDocument/2006/relationships" r:embed="Relimage1"/>
                    <a:stretch>
                      <a:fillRect/>
                    </a:stretch>
                  </pic:blipFill>
                  <pic:spPr>
                    <a:xfrm>
                      <a:off x="0" y="0"/>
                      <a:ext cx="6943725" cy="932497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pPr>
        <w:spacing w:lineRule="auto" w:line="264" w:after="0" w:beforeAutospacing="0" w:afterAutospacing="0"/>
        <w:ind w:left="120"/>
        <w:jc w:val="both"/>
      </w:pPr>
      <w:bookmarkEnd w:id="0"/>
      <w:bookmarkStart w:id="1" w:name="block-15290270"/>
      <w:r>
        <w:rPr>
          <w:rFonts w:ascii="Times New Roman" w:hAnsi="Times New Roman"/>
          <w:b w:val="1"/>
          <w:color w:val="000000"/>
          <w:sz w:val="28"/>
        </w:rPr>
        <w:t>ПОЯСНИТЕЛЬНАЯ ЗАПИСКА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Рабочая программа по географии на уровне основного общего образования составлена на основе Требований к результатам освоения образовательной программы основного общего образования, представленных в Федеральном государственном образовательном стандарте основного общего образования и Федеральной рабочей программе по учебному предмету «География», а также на основе характеристики планируемых результатов духовно-нравственного развития, воспитания и социализации обучающихся, представленной в федеральной </w:t>
      </w:r>
      <w:r>
        <w:rPr>
          <w:rFonts w:ascii="Times New Roman" w:hAnsi="Times New Roman"/>
          <w:color w:val="333333"/>
          <w:sz w:val="28"/>
        </w:rPr>
        <w:t xml:space="preserve">рабочей </w:t>
      </w:r>
      <w:r>
        <w:rPr>
          <w:rFonts w:ascii="Times New Roman" w:hAnsi="Times New Roman"/>
          <w:color w:val="000000"/>
          <w:sz w:val="28"/>
        </w:rPr>
        <w:t>программе воспитания.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Программа по географии отражает основные требования Федерального государственного образовательного стандарта основного общего образования к личностным, метапредметным и предметным результатам освоения образовательных программ и составлена с учётом Концепции географического образования, принятой на Всероссийском съезде учителей географии и утверждённой Решением Коллегии Министерства просвещения и науки Российской Федерации от 24.12.2018 года.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Рабочая программа даёт представление о целях обучения, воспитания и развития обучающихся средствами учебного предмета «География»; определяет возможности предмета для реализации требований к результатам освоения программ основного общего образования, требований к результатам обучения географии, а также основных видов деятельности обучающихся. 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ОБЩАЯ ХАРАКТЕРИСТИКА УЧЕБНОГО ПРЕДМЕТА «ГЕОГРАФИЯ»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География в основной школе — предмет, формирующий у обучающихся систему комплексных социально ориентированных знаний о Земле как планете людей, об основных закономерностях развития природы, о размещении населения и хозяйства, об особенностях и о динамике основных природных, экологических и социально-экономических процессов, о проблемах взаимодействия природы и общества, географических подходах к устойчивому развитию территорий.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Содержание курса географии в основной школе является базой для реализации краеведческого подхода в обучении, изучения географических закономерностей, теорий, законов и гипотез в старшей школе, базовым звеном в системе непрерывного географического образования, основой для последующей уровневой дифференциации.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 xml:space="preserve">ЦЕЛИ ИЗУЧЕНИЯ </w:t>
      </w:r>
      <w:r>
        <w:rPr>
          <w:rFonts w:ascii="Times New Roman" w:hAnsi="Times New Roman"/>
          <w:b w:val="1"/>
          <w:color w:val="333333"/>
          <w:sz w:val="28"/>
        </w:rPr>
        <w:t>УЧЕБНОГО ПРЕДМЕТА</w:t>
      </w:r>
      <w:r>
        <w:rPr>
          <w:rFonts w:ascii="Times New Roman" w:hAnsi="Times New Roman"/>
          <w:b w:val="1"/>
          <w:color w:val="000000"/>
          <w:sz w:val="28"/>
        </w:rPr>
        <w:t xml:space="preserve"> «ГЕОГРАФИЯ»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Изучение географии в общем образовании направлено на достижение следующих целей: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1) воспитание чувства патриотизма, любви к своей стране, малой родине, взаимопонимания с другими народами на основе формирования целостного географического образа России, ценностных ориентаций личности; 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2) развитие познавательных интересов, интеллектуальных и творческих способностей в процессе наблюдений за состоянием окружающей среды, решения географических задач, проблем повседневной жизни с использованием географических знаний, самостоятельного приобретения новых знаний; 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3) воспитание экологической культуры, соответствующей современному уровню геоэкологического мышления на основе освоения знаний о взаимосвязях в ПК, об основных географических особенностях природы, населения и хозяйства России и мира, своей местности, о способах сохранения окружающей среды и рационального использования природных ресурсов;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4) формирование способности поиска и применения различных источников географической информации, в том числе ресурсов Интернета, для описания, характеристики, объяснения и оценки разнообразных географических явлений и процессов, жизненных ситуаций;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5) формирование комплекса практико-ориентированных географических знаний и умений, необходимых для развития навыков их использования при решении проблем различной сложности в повседневной жизни на основе краеведческого материала, осмысления сущности происходящих в жизни процессов и явлений в современном поликультурном, полиэтничном и многоконфессиональном мире; 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6) формирование географических знаний и умений, необходимых для продолжения образования по направлениям подготовки (специальностям), требующим наличия серьёзной базы географических знаний.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МЕСТО УЧЕБНОГО ПРЕДМЕТА «ГЕОГРАФИЯ» В УЧЕБНОМ ПЛАНЕ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 системе общего образования «География» признана обязательным учебным предметом, который входит в состав предметной области «Общественно-научные предметы».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Освоение содержания курса «География» в основной школе происходит с опорой на географические знания и умения, сформированные ранее в курсе «Окружающий мир».</w:t>
      </w: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color w:val="000000"/>
          <w:sz w:val="28"/>
        </w:rPr>
        <w:t>Учебным планом на изучение географии отводится 272 часа: по одному часу в неделю в 5 и 6 классах и по 2 часа в 7, 8 и 9 классах.</w:t>
      </w:r>
    </w:p>
    <w:p>
      <w:pPr>
        <w:sectPr>
          <w:type w:val="nextPage"/>
          <w:pgSz w:w="11906" w:h="16383" w:code="0"/>
          <w:pgMar w:left="1701" w:right="850" w:top="1134" w:bottom="1134" w:header="720" w:footer="720" w:gutter="0"/>
          <w:cols w:equalWidth="1" w:space="720"/>
        </w:sectPr>
      </w:pPr>
    </w:p>
    <w:p>
      <w:pPr>
        <w:spacing w:lineRule="auto" w:line="264" w:after="0" w:beforeAutospacing="0" w:afterAutospacing="0"/>
        <w:ind w:left="120"/>
        <w:jc w:val="both"/>
      </w:pPr>
      <w:bookmarkEnd w:id="1"/>
      <w:bookmarkStart w:id="2" w:name="block-15290271"/>
      <w:r>
        <w:rPr>
          <w:rFonts w:ascii="Times New Roman" w:hAnsi="Times New Roman"/>
          <w:b w:val="1"/>
          <w:color w:val="000000"/>
          <w:sz w:val="28"/>
        </w:rPr>
        <w:t>СОДЕРЖАНИЕ УЧЕБНОГО ПРЕДМЕТА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5 КЛАСС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Раздел 1. Географическое изучение Земли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Введение</w:t>
      </w:r>
      <w:r>
        <w:rPr>
          <w:rFonts w:ascii="Times New Roman" w:hAnsi="Times New Roman"/>
          <w:color w:val="000000"/>
          <w:sz w:val="28"/>
        </w:rPr>
        <w:t>. География — наука о планете Земля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Что изучает география? Географические объекты, процессы и явления. Как география изучает объекты, процессы и явления. Географические методы изучения объектов и явлений. Древо географических наук.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Практическая работа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1. Организация фенологических наблюдений в природе: планирование, участие в групповой работе, форма систематизации данных.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 xml:space="preserve">Тема 1. История географических открытий 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Представления о мире в древности (Древний Китай, Древний Египет, Древняя Греция, Древний Рим). Путешествие Пифея. Плавания финикийцев вокруг Африки. Экспедиции Т. Хейердала как модель путешествий в древности. Появление географических карт.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География в эпоху Средневековья: путешествия и открытия викингов, древних арабов, русских землепроходцев. Путешествия М. Поло и А. Никитина.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Эпоха Великих географических открытий. Три пути в Индию. Открытие Нового света — экспедиция Х. Колумба. Первое кругосветное плавание — экспедиция Ф. Магеллана. Значение Великих географических открытий. Карта мира после эпохи Великих географических открытий.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Географические открытия XVII—XIX вв. Поиски Южной Земли — открытие Австралии. Русские путешественники и мореплаватели на северо-востоке Азии. Первая русская кругосветная экспедиция (Русская экспедиция Ф. Ф. Беллинсгаузена, М. П. Лазарева — открытие Антарктиды).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Географические исследования в ХХ в. Исследование полярных областей Земли. Изучение Мирового океана. Географические открытия Новейшего времени.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Практические работы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1. Обозначение на контурной карте географических объектов, открытых в разные периоды.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2. Сравнение карт Эратосфена, Птолемея и современных карт по предложенным учителем вопросам.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Раздел 2. Изображения земной поверхности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Тема 1. Планы местности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Виды изображения земной поверхности. Планы местности. Условные знаки. Масштаб. Виды масштаба. Способы определения расстояний на местности. Глазомерная, полярная и маршрутная съёмка местности. Изображение на планах местности неровностей земной поверхности. Абсолютная и относительная высоты. Профессия топограф. Ориентирование по плану местности: стороны горизонта. Разнообразие планов (план города, туристические планы, военные, исторические и транспортные планы, планы местности в мобильных приложениях) и области их применения.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Практические работы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1. Определение направлений и расстояний по плану мест­ности.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2. Составление описания маршрута по плану местности.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Тема 2. Географические карты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Различия глобуса и географических карт. Способы перехода от сферической поверхности глобуса к плоскости географической карты. Градусная сеть на глобусе и картах. Параллели и меридианы. Экватор и нулевой меридиан. Географические координаты. Географическая широта и географическая долгота, их определение на глобусе и картах. Определение расстояний по глобусу.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Искажения на карте. Линии градусной сети на картах. Определение расстояний с помощью масштаба и градусной сети. Разнообразие географических карт и их классификации. Способы изображения на мелкомасштабных географических картах. Изображение на физических картах высот и глубин. Географический атлас. Использование карт в жизни и хозяйственной деятельности людей. Сходство и различие плана местности и географической карты. Профессия картограф. Система космической навигации. Геоинформационные системы.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Практические работы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1. Определение направлений и расстояний по карте полушарий.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2. Определение географических координат объектов и определение объектов по их географическим координатам.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Раздел 3. Земля — планета Солнечной системы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Земля в Солнечной системе. Гипотезы возникновения Земли. Форма, размеры Земли, их географические следствия.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Движения Земли. Земная ось и географические полюсы. Географические следствия движения Земли вокруг Солнца. Смена времён года на Земле. Дни весеннего и осеннего равноденствия, летнего и зимнего солнцестояния. Неравномерное распределение солнечного света и тепла на поверхности Земли. Пояса освещённости. Тропики и полярные круги. Вращение Земли вокруг своей оси. Смена дня и ночи на Земле.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Влияние Космоса на Землю и жизнь людей.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Практическая работа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1. Выявление закономерностей изменения продолжительности дня и высоты Солнца над горизонтом в зависимости от географической широты и времени года на территории России.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Раздел 4. Оболочки Земли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 xml:space="preserve">Тема 1. Литосфера — каменная оболочка Земли 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Литосфера — твёрдая оболочка Земли. Методы изучения земных глубин. Внутреннее строение Земли: ядро, мантия, земная кора. Строение земной коры: материковая и океаническая кора. Вещества земной коры: минералы и горные породы. Образование горных пород. Магматические, осадочные и метаморфические горные породы.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Проявления внутренних и внешних процессов образования рельефа. Движение литосферных плит. Образование вулканов и причины землетрясений. Шкалы измерения силы и интенсивности землетрясений. Изучение вулканов и землетрясений. Профессии сейсмолог и вулканолог. Разрушение и изменение горных пород и минералов под действием внешних и внутренних процессов. Виды выветривания. Формирование рельефа земной поверхности как результат действия внутренних и внешних сил.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Рельеф земной поверхности и методы его изучения. Планетарные формы рельефа — материки и впадины океанов. Формы рельефа суши: горы и равнины. Различие гор по высоте, высочайшие горные системы мира. Разнообразие равнин по высоте. Формы равнинного рельефа, крупнейшие по площади равнины мира.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Человек и литосфера. Условия жизни человека в горах и на равнинах. Деятельность человека, преобразующая земную поверхность, и связанные с ней экологические проблемы.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Рельеф дна Мирового океана. Части подводных окраин материков. Срединно-океанические хребты. Острова, их типы по происхождению. Ложе Океана, его рельеф.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Практическая работа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1. Описание горной системы или равнины по физической карте.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 xml:space="preserve">Заключение 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Практикум «Сезонные изменения в природе своей местности»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Сезонные изменения продолжительности светового дня и высоты Солнца над горизонтом, температуры воздуха, поверхностных вод, растительного и животного мира.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Практическая работа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1. Анализ результатов фенологических наблюдений и наблюдений за погодой.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jc w:val="both"/>
      </w:pPr>
      <w:r>
        <w:rPr>
          <w:rFonts w:ascii="Times New Roman" w:hAnsi="Times New Roman"/>
          <w:b w:val="1"/>
          <w:color w:val="000000"/>
          <w:sz w:val="28"/>
        </w:rPr>
        <w:t>6 КЛАСС</w:t>
      </w:r>
    </w:p>
    <w:p>
      <w:pPr>
        <w:spacing w:lineRule="auto" w:line="264" w:after="0" w:beforeAutospacing="0" w:afterAutospacing="0"/>
        <w:jc w:val="both"/>
      </w:pPr>
      <w:r>
        <w:rPr>
          <w:rFonts w:ascii="Times New Roman" w:hAnsi="Times New Roman"/>
          <w:b w:val="1"/>
          <w:color w:val="000000"/>
          <w:sz w:val="28"/>
        </w:rPr>
        <w:t>Раздел 1. Оболочки Земли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 xml:space="preserve"> Тема 1. Гидросфера — водная оболочка Земли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Гидросфера и методы её изучения. Части гидросферы. Мировой круговорот воды. Значение гидросферы.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Исследования вод Мирового океана. Профессия океанолог. Солёность и температура океанических вод. Океанические течения. Тёплые и холодные течения. Способы изображения на географических картах океанических течений, солёности и температуры вод Мирового океана на картах. Мировой океан и его части. Движения вод Мирового океана: волны; течения, приливы и отливы. Стихийные явления в Мировом океане. Способы изучения и наблюдения за загрязнением вод Мирового океана.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Воды суши. Способы изображения внутренних вод на картах.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Реки: горные и равнинные. Речная система, бассейн, водораздел. Пороги и водопады. Питание и режим реки.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Озёра. Происхождение озёрных котловин. Питание озёр. Озёра сточные и бессточные. Профессия гидролог. Природные ледники: горные и покровные. Профессия гляциолог.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Подземные воды (грунтовые, межпластовые, артезианские), их происхождение, условия залегания и использования. Условия образования межпластовых вод. Минеральные источники.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Многолетняя мерзлота. Болота, их образование.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Стихийные явления в гидросфере, методы наблюдения и защиты.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Человек и гидросфера. Использование человеком энергии воды.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Использование космических методов в исследовании влияния человека на гидросферу.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Практические работы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1. Сравнение двух рек (России и мира) по заданным признакам.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2. Характеристика одного из крупнейших озёр России по плану в форме презентации.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3. Составление перечня поверхностных водных объектов своего края и их систематизация в форме таблицы.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Тема 2. Атмосфера — воздушная оболочка Земли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Воздушная оболочка Земли: газовый состав, строение и значение атмосферы.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Температура воздуха. Суточный ход температуры воздуха и его графическое отображение. Особенности суточного хода температуры воздуха в зависимости от высоты Солнца над горизонтом. Среднесуточная, среднемесячная, среднегодовая температура. Зависимость нагревания земной поверхности от угла падения солнечных лучей. Годовой ход температуры воздуха.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Атмосферное давление. Ветер и причины его возникновения. Роза ветров. Бризы. Муссоны. 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Вода в атмосфере. Влажность воздуха. Образование облаков. Облака и их виды. Туман. Образование и выпадение атмосферных осадков. Виды атмосферных осадков.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Погода и её показатели. Причины изменения погоды.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Климат и климатообразующие факторы. Зависимость климата от географической широты и высоты местности над уровнем моря.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Человек и атмосфера. Взаимовлияние человека и атмосферы. Адаптация человека к климатическим условиям. Профессия метеоролог. Основные метеорологические данные и способы отображения состояния погоды на метеорологической карте. Стихийные явления в атмосфере. Современные изменения климата. Способы изучения и наблюдения за глобальным климатом. Профессия климатолог. Дистанционные методы в исследовании влияния человека на воздушную оболочку Земли.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Практические работы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1. Представление результатов наблюдения за погодой своей местности.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2. Анализ графиков суточного хода температуры воздуха и относительной влажности с целью установления зависимости между данными элементами погоды.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 xml:space="preserve">Тема 3. Биосфера — оболочка жизни 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Биосфера — оболочка жизни. Границы биосферы. Профессии биогеограф и геоэколог. Растительный и животный мир Земли. Разнообразие животного и растительного мира. Приспособление живых организмов к среде обитания в разных природных зонах. Жизнь в Океане. Изменение животного и растительного мира Океана с глубиной и географической широтой.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Человек как часть биосферы. Распространение людей на Земле.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Исследования и экологические проблемы.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Практические работы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1. Характеристика растительности участка местности своего края.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 xml:space="preserve">Заключение 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Природно-территориальные комплексы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Взаимосвязь оболочек Земли. Понятие о природном комплексе. Природно-территориальный комплекс. Глобальные, региональные и локальные природные комплексы. Природные комплексы своей местности. Круговороты веществ на Земле. Почва, её строение и состав. Образование почвы и плодородие почв. Охрана почв.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Природная среда. Охрана природы. Природные особо охраняемые территории. Всемирное наследие ЮНЕСКО.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Практическая работа (выполняется на местности)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1. Характеристика локального природного комплекса по плану.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left="120"/>
        <w:jc w:val="both"/>
        <w:rPr>
          <w:rFonts w:ascii="Times New Roman" w:hAnsi="Times New Roman"/>
          <w:b w:val="1"/>
          <w:color w:val="000000"/>
          <w:sz w:val="28"/>
        </w:rPr>
      </w:pPr>
      <w:bookmarkEnd w:id="2"/>
      <w:bookmarkStart w:id="3" w:name="block-15290267"/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ПЛАНИРУЕМЫЕ ОБРАЗОВАТЕЛЬНЫЕ РЕЗУЛЬТАТЫ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ЛИЧНОСТНЫЕ РЕЗУЛЬТАТЫ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Личностные результаты освоения программы основного общего образования по географии должны отражать готовность обучающихся руководствоваться системой позитивных ценностных ориентаций и расширения опыта деятельности на её основе и в процессе реализации основных направлений воспитательной деятельности, в том числе в части: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Патриотического воспитания</w:t>
      </w:r>
      <w:r>
        <w:rPr>
          <w:rFonts w:ascii="Times New Roman" w:hAnsi="Times New Roman"/>
          <w:color w:val="000000"/>
          <w:sz w:val="28"/>
        </w:rPr>
        <w:t>: осознание российской гражданской идентичности в поликультурном и многоконфессиональном обществе; проявление интереса к познанию природы, населения, хозяйства России, регионов и своего края, народов России; ценностное отношение к достижениям своей Родины — цивилизационному вкладу России; ценностное отношение к историческому и природному наследию и объектам природного и культурного наследия человечества, традициям разных народов, проживающих в родной стране; уважение к символам России, своего края.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Гражданского воспитания:</w:t>
      </w:r>
      <w:r>
        <w:rPr>
          <w:rFonts w:ascii="Times New Roman" w:hAnsi="Times New Roman"/>
          <w:color w:val="000000"/>
          <w:sz w:val="28"/>
        </w:rPr>
        <w:t xml:space="preserve"> осознание российской гражданской идентичности (патриотизма, уважения к Отечеству, к прошлому и настоящему многонационального народа России, чувства ответственности и долга перед Родиной); готовность к выполнению обязанностей гражданина и реализации его прав, уважение прав, свобод и законных интересов других людей; активное участие в жизни семьи, образовательной организации, местного сообщества, родного края, страны для реализации целей устойчивого развития; представление о социальных нормах и правилах межличностных отношений в поликультурном и многоконфессиональном обществе; готовность к разно-образной совместной деятельности, стремление к взаимопониманию и взаимопомощи, готовность к участию в гуманитарной деятельности («экологический патруль», волонтёрство).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Духовно-нравственного воспитания:</w:t>
      </w:r>
      <w:r>
        <w:rPr>
          <w:rFonts w:ascii="Times New Roman" w:hAnsi="Times New Roman"/>
          <w:color w:val="000000"/>
          <w:sz w:val="28"/>
        </w:rPr>
        <w:t xml:space="preserve"> ориентация на моральные ценности и нормы в ситуациях нравственного выбора; готовность оценивать своё поведение и поступки, а также поведение и поступки других людей с позиции нравственных и правовых норм с учётом осознания последствий для окружающей среды; развивать способности решать моральные проблемы на основе личностного выбора с опорой на нравственные ценности и принятые в российском обществе правила и нормы поведения с учётом осознания последствий для окружающей среды.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Эстетического воспитания:</w:t>
      </w:r>
      <w:r>
        <w:rPr>
          <w:rFonts w:ascii="Times New Roman" w:hAnsi="Times New Roman"/>
          <w:color w:val="000000"/>
          <w:sz w:val="28"/>
        </w:rPr>
        <w:t xml:space="preserve"> восприимчивость к разным традициям своего и других народов, понимание роли этнических культурных традиций; ценностного отношения к природе и культуре своей страны, своей малой родины; природе и культуре других регионов и стран мира, объектам Всемирного культурного наследия человечества.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Ценности научного познания</w:t>
      </w:r>
      <w:r>
        <w:rPr>
          <w:rFonts w:ascii="Times New Roman" w:hAnsi="Times New Roman"/>
          <w:color w:val="000000"/>
          <w:sz w:val="28"/>
        </w:rPr>
        <w:t>: ориентация в деятельности на современную систему научных представлений географических наук об основных закономерностях развития природы и общества, о взаимосвязях человека с природной и социальной средой; овладение читательской культурой как средством познания мира для применения различных источников географической информации при решении познавательных и практико-ориентированных задач; овладение основными навыками исследовательской деятельности в географических науках, установка на осмысление опыта, наблюдений и стремление совершенствовать пути достижения индивидуального и коллективного благополучия.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Физического воспитания, формирования культуры здоровья и эмоционального благополучия</w:t>
      </w:r>
      <w:r>
        <w:rPr>
          <w:rFonts w:ascii="Times New Roman" w:hAnsi="Times New Roman"/>
          <w:color w:val="000000"/>
          <w:sz w:val="28"/>
        </w:rPr>
        <w:t>: осознание ценности жизни; ответственное отношение к своему здоровью и установка на здоровый образ жизни (здоровое питание, соблюдение гигиенических правил, сбалансированный режим занятий и отдыха, регулярная физическая активность); соблюдение правил безопасности в природе; навыков безопасного поведения в интернет-среде; способность адаптироваться к стрессовым ситуациям и меняющимся социальным, информационным и природным условиям, в том числе осмысляя собственный опыт и выстраивая дальнейшие цели; сформированность навыка рефлексии, признание своего права на ошибку и такого же права другого человека; готовность и способность осознанно выполнять и пропагандировать правила здорового, безопасного и экологически целесообразного образа жизни; бережно относиться к природе и окружающей среде.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 xml:space="preserve">Трудового воспитания: </w:t>
      </w:r>
      <w:r>
        <w:rPr>
          <w:rFonts w:ascii="Times New Roman" w:hAnsi="Times New Roman"/>
          <w:color w:val="000000"/>
          <w:sz w:val="28"/>
        </w:rPr>
        <w:t>установка на активное участие в решении практических задач (в рамках семьи, школы, города, края) технологической и социальной направленности, способность инициировать, планировать и самостоятельно выполнять такого рода деятельность; интерес к практическому изучению профессий и труда различного рода, в том числе на основе применения географических знаний; осознание важности обучения на протяжении всей жизни для успешной профессиональной деятельности и развитие необходимых умений для этого; осознанный выбор и построение индивидуальной траектории образования и жизненных планов с учётом личных и общественных интересов и потребностей.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Экологического воспитания:</w:t>
      </w:r>
      <w:r>
        <w:rPr>
          <w:rFonts w:ascii="Times New Roman" w:hAnsi="Times New Roman"/>
          <w:color w:val="000000"/>
          <w:sz w:val="28"/>
        </w:rPr>
        <w:t xml:space="preserve"> ориентация на применение географических знаний для решения задач в области окружающей среды, планирования поступков и оценки их возможных последствий для окружающей среды; осознание глобального характера экологических проблем и путей их решения; активное неприятие действий, приносящих вред окружающей среде; осознание своей роли как гражданина и потребителя в условиях взаимосвязи природной, технологической и социальной сред; готовность к участию в практической деятельности экологической направленности.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МЕТАПРЕДМЕТНЫЕ РЕЗУЛЬТАТЫ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Изучение географии в основной школе способствует достижению метапредметных результатов, в том числе: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Овладению универсальными познавательными действиями: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Базовые логические действия</w:t>
      </w:r>
    </w:p>
    <w:p>
      <w:pPr>
        <w:numPr>
          <w:ilvl w:val="0"/>
          <w:numId w:val="2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Выявлять и характеризовать существенные признаки географических объектов, процессов и явлений;</w:t>
      </w:r>
    </w:p>
    <w:p>
      <w:pPr>
        <w:numPr>
          <w:ilvl w:val="0"/>
          <w:numId w:val="2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устанавливать существенный признак классификации географических объектов, процессов и явлений, основания для их сравнения;</w:t>
      </w:r>
    </w:p>
    <w:p>
      <w:pPr>
        <w:numPr>
          <w:ilvl w:val="0"/>
          <w:numId w:val="2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выявлять закономерности и противоречия в рассматриваемых фактах и данных наблюдений с учётом предложенной географической задачи;</w:t>
      </w:r>
    </w:p>
    <w:p>
      <w:pPr>
        <w:numPr>
          <w:ilvl w:val="0"/>
          <w:numId w:val="2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выявлять дефициты географической информации, данных, необходимых для решения поставленной задачи;</w:t>
      </w:r>
    </w:p>
    <w:p>
      <w:pPr>
        <w:numPr>
          <w:ilvl w:val="0"/>
          <w:numId w:val="2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выявлять причинно-следственные связи при изучении географических объектов, процессов и явлений; делать выводы с использованием дедуктивных и индуктивных умозаключений, умозаключений по аналогии, формулировать гипотезы о взаимосвязях географических объектов, процессов и явлений;</w:t>
      </w:r>
    </w:p>
    <w:p>
      <w:pPr>
        <w:numPr>
          <w:ilvl w:val="0"/>
          <w:numId w:val="2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самостоятельно выбирать способ решения учебной географической задачи (сравнивать несколько вариантов решения, выбирать наиболее подходящий с учётом самостоятельно выделенных критериев).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Базовые исследовательские действия</w:t>
      </w:r>
    </w:p>
    <w:p>
      <w:pPr>
        <w:numPr>
          <w:ilvl w:val="0"/>
          <w:numId w:val="3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Использовать географические вопросы как исследовательский инструмент познания;</w:t>
      </w:r>
    </w:p>
    <w:p>
      <w:pPr>
        <w:numPr>
          <w:ilvl w:val="0"/>
          <w:numId w:val="3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формулировать географические вопросы, фиксирующие разрыв между реальным и желательным состоянием ситуации, объекта, и самостоятельно устанавливать искомое и данное;</w:t>
      </w:r>
    </w:p>
    <w:p>
      <w:pPr>
        <w:numPr>
          <w:ilvl w:val="0"/>
          <w:numId w:val="3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формировать гипотезу об истинности собственных суждений и суждений других, аргументировать свою позицию, мнение по географическим аспектам различных вопросов и проблем;</w:t>
      </w:r>
    </w:p>
    <w:p>
      <w:pPr>
        <w:numPr>
          <w:ilvl w:val="0"/>
          <w:numId w:val="3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проводить по плану несложное географическое исследование, в том числе на краеведческом материале, по установлению особенностей изучаемых географических объектов, причинно-следственных связей и зависимостей между географическими объектами, процессами и явлениями;</w:t>
      </w:r>
    </w:p>
    <w:p>
      <w:pPr>
        <w:numPr>
          <w:ilvl w:val="0"/>
          <w:numId w:val="3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оценивать достоверность информации, полученной в ходе гео­графического исследования;</w:t>
      </w:r>
    </w:p>
    <w:p>
      <w:pPr>
        <w:numPr>
          <w:ilvl w:val="0"/>
          <w:numId w:val="3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самостоятельно формулировать обобщения и выводы по результатам проведённого наблюдения или исследования, оценивать достоверность полученных результатов и выводов;</w:t>
      </w:r>
    </w:p>
    <w:p>
      <w:pPr>
        <w:numPr>
          <w:ilvl w:val="0"/>
          <w:numId w:val="3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прогнозировать возможное дальнейшее развитие географических объектов, процессов и явлений, событий и их последствия в аналогичных или сходных ситуациях, а также выдвигать предположения об их развитии в изменяющихся условиях окружающей среды.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Работа с информацией</w:t>
      </w:r>
    </w:p>
    <w:p>
      <w:pPr>
        <w:numPr>
          <w:ilvl w:val="0"/>
          <w:numId w:val="4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применять различные методы, инструменты и запросы при поиске и отборе информации или данных из источников географической информации с учётом предложенной учебной задачи и заданных критериев;</w:t>
      </w:r>
    </w:p>
    <w:p>
      <w:pPr>
        <w:numPr>
          <w:ilvl w:val="0"/>
          <w:numId w:val="4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выбирать, анализировать и интерпретировать географическую информацию различных видов и форм представления;</w:t>
      </w:r>
    </w:p>
    <w:p>
      <w:pPr>
        <w:numPr>
          <w:ilvl w:val="0"/>
          <w:numId w:val="4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находить сходные аргументы, подтверждающие или опровергающие одну и ту же идею, в различных источниках географической информации;</w:t>
      </w:r>
    </w:p>
    <w:p>
      <w:pPr>
        <w:numPr>
          <w:ilvl w:val="0"/>
          <w:numId w:val="4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самостоятельно выбирать оптимальную форму представления географической информации;</w:t>
      </w:r>
    </w:p>
    <w:p>
      <w:pPr>
        <w:numPr>
          <w:ilvl w:val="0"/>
          <w:numId w:val="4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оценивать надёжность географической информации по критериям, предложенным учителем или сформулированным самостоятельно;</w:t>
      </w:r>
    </w:p>
    <w:p>
      <w:pPr>
        <w:numPr>
          <w:ilvl w:val="0"/>
          <w:numId w:val="4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систематизировать географическую информацию в разных формах.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left="120"/>
        <w:jc w:val="both"/>
        <w:rPr>
          <w:rFonts w:ascii="Times New Roman" w:hAnsi="Times New Roman"/>
          <w:b w:val="1"/>
          <w:color w:val="000000"/>
          <w:sz w:val="28"/>
        </w:rPr>
      </w:pP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Овладению универсальными коммуникативными действиями: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Общение</w:t>
      </w:r>
    </w:p>
    <w:p>
      <w:pPr>
        <w:numPr>
          <w:ilvl w:val="0"/>
          <w:numId w:val="5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формулировать суждения, выражать свою точку зрения по географическим аспектам различных вопросов в устных и письменных текстах;</w:t>
      </w:r>
    </w:p>
    <w:p>
      <w:pPr>
        <w:numPr>
          <w:ilvl w:val="0"/>
          <w:numId w:val="5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в ходе диалога и/или дискуссии задавать вопросы по существу обсуждаемой темы и высказывать идеи, нацеленные на решение задачи и поддержание благожелательности общения;</w:t>
      </w:r>
    </w:p>
    <w:p>
      <w:pPr>
        <w:numPr>
          <w:ilvl w:val="0"/>
          <w:numId w:val="5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сопоставлять свои суждения по географическим вопросам с суждениями других участников диалога, обнаруживать различие и сходство позиций;</w:t>
      </w:r>
    </w:p>
    <w:p>
      <w:pPr>
        <w:numPr>
          <w:ilvl w:val="0"/>
          <w:numId w:val="5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публично представлять результаты выполненного исследования или проекта.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Совместная деятельность (сотрудничество)</w:t>
      </w:r>
    </w:p>
    <w:p>
      <w:pPr>
        <w:numPr>
          <w:ilvl w:val="0"/>
          <w:numId w:val="6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принимать цель совместной деятельности при выполнении учебных географических проектов, коллективно строить действия по её достижению: распределять роли, договариваться, обсуждать процесс и результат совместной работы;</w:t>
      </w:r>
    </w:p>
    <w:p>
      <w:pPr>
        <w:numPr>
          <w:ilvl w:val="0"/>
          <w:numId w:val="6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планировать организацию совместной работы, при выполнении учебных географических проектов определять свою роль (с учётом предпочтений и возможностей всех участников взаимодействия), участвовать в групповых формах работы, выполнять свою часть работы, достигать качественного результата по своему направлению и координировать свои действия с другими членами команды;</w:t>
      </w:r>
    </w:p>
    <w:p>
      <w:pPr>
        <w:numPr>
          <w:ilvl w:val="0"/>
          <w:numId w:val="6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сравнивать результаты выполнения учебного географического проекта с исходной задачей и оценивать вклад каждого члена команды в достижение результатов, разделять сферу ответственности.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Овладению универсальными учебными регулятивными действиями: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Самоорганизация</w:t>
      </w:r>
    </w:p>
    <w:p>
      <w:pPr>
        <w:numPr>
          <w:ilvl w:val="0"/>
          <w:numId w:val="7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самостоятельно составлять алгоритм решения географических задач и выбирать способ их решения с учётом имеющихся ресурсов и собственных возможностей, аргументировать предлагаемые варианты решений;</w:t>
      </w:r>
    </w:p>
    <w:p>
      <w:pPr>
        <w:numPr>
          <w:ilvl w:val="0"/>
          <w:numId w:val="7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составлять план действий (план реализации намеченного алгоритма решения), корректировать предложенный алгоритм с учётом получения новых знаний об изучаемом объекте.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Самоконтроль (рефлексия)</w:t>
      </w:r>
    </w:p>
    <w:p>
      <w:pPr>
        <w:numPr>
          <w:ilvl w:val="0"/>
          <w:numId w:val="8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владеть способами самоконтроля и рефлексии;</w:t>
      </w:r>
    </w:p>
    <w:p>
      <w:pPr>
        <w:numPr>
          <w:ilvl w:val="0"/>
          <w:numId w:val="8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объяснять причины достижения (недостижения) результатов деятельности, давать оценку приобретённому опыту;</w:t>
      </w:r>
    </w:p>
    <w:p>
      <w:pPr>
        <w:numPr>
          <w:ilvl w:val="0"/>
          <w:numId w:val="8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вносить коррективы в деятельность на основе новых обстоятельств, изменившихся ситуаций, установленных ошибок, возникших трудностей;</w:t>
      </w:r>
    </w:p>
    <w:p>
      <w:pPr>
        <w:numPr>
          <w:ilvl w:val="0"/>
          <w:numId w:val="8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оценивать соответствие результата цели и условиям</w:t>
      </w:r>
    </w:p>
    <w:p>
      <w:pPr>
        <w:spacing w:lineRule="auto" w:line="264" w:after="0" w:beforeAutospacing="0" w:afterAutospacing="0"/>
        <w:ind w:firstLine="600"/>
        <w:jc w:val="both"/>
      </w:pPr>
      <w:r>
        <w:rPr>
          <w:rFonts w:ascii="Times New Roman" w:hAnsi="Times New Roman"/>
          <w:b w:val="1"/>
          <w:color w:val="000000"/>
          <w:sz w:val="28"/>
        </w:rPr>
        <w:t>Принятие себя и других</w:t>
      </w:r>
    </w:p>
    <w:p>
      <w:pPr>
        <w:numPr>
          <w:ilvl w:val="0"/>
          <w:numId w:val="9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осознанно относиться к другому человеку, его мнению;</w:t>
      </w:r>
    </w:p>
    <w:p>
      <w:pPr>
        <w:numPr>
          <w:ilvl w:val="0"/>
          <w:numId w:val="9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признавать своё право на ошибку и такое же право другого.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ПРЕДМЕТНЫЕ РЕЗУЛЬТАТЫ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5 КЛАСС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Приводить примеры географических объектов, процессов и явлений, изучаемых различными ветвями географической науки;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приводить примеры методов исследования, применяемых в географии;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выбирать источники географической информации (картографические, текстовые, видео и фотоизображения, интернет-ресурсы), необходимые для изучения истории географических открытий и важнейших географических исследований современности;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интегрировать и интерпретировать информацию о путешествиях и географических исследованиях Земли, представленную в одном или нескольких источниках;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различать вклад великих путешественников в географическое изучение Земли;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описывать и сравнивать маршруты их путешествий;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находить в различных источниках информации (включая интернет-ресурсы) факты, позволяющие оценить вклад российских путешественников и исследователей в развитие знаний о Земле;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различать вклад великих путешественников в географическое изучение Земли;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описывать и сравнивать маршруты их путешествий;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находить в различных источниках информации (включая интернет-ресурсы) факты, позволяющие оценить вклад российских путешественников и исследователей в развитие знаний о Земле;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определять направления, расстояния по плану местности и по географическим картам, географические координаты по географическим картам;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использовать условные обозначения планов местности и географических карт для получения информации, необходимой для решения учебных и (или) практико-ориентированных задач;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применять понятия «план местности», «географическая карта», «аэрофотоснимок», «ориентирование на местности», «стороны горизонта», «горизонтали», «масштаб», «условные знаки» для решения учебных и практико-ориентированных задач;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различать понятия «план местности» и «географическая карта», параллель» и «меридиан»;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приводить примеры влияния Солнца на мир живой и неживой природы;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объяснять причины смены дня и ночи и времён года;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устанавливать эмпирические зависимости между продолжительностью дня и географической широтой местности, между высотой Солнца над горизонтом и географической широтой местности на основе анализа данных наблюдений; описывать внутреннее строение Земли;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различать понятия «земная кора»; «ядро», «мантия»; «минерал» и «горная порода»;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различать понятия «материковая» и «океаническая» земная кора;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различать изученные минералы и горные породы, материковую и океаническую земную кору;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показывать на карте и обозначать на контурной карте материки и океаны, крупные формы рельефа Земли;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различать горы и равнины;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классифицировать формы рельефа суши по высоте и по внешнему облику;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называть причины землетрясений и вулканических извержений;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применять понятия «литосфера», «землетрясение», «вулкан», «литосферная плита», «эпицентр землетрясения» и «очаг землетрясения» для решения учебных и (или) практико-ориентированных задач;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применять понятия «эпицентр землетрясения» и «очаг землетрясения» для решения познавательных задач;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распознавать проявления в окружающем мире внутренних и внешних процессов рельефообразования: вулканизма, землетрясений; физического, химического и биологического видов выветривания;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классифицировать острова по происхождению;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приводить примеры опасных природных явлений в литосфере и средств их предупреждения;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приводить примеры изменений в литосфере в результате деятельности человека на примере своей местности, России и мира;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приводить примеры актуальных проблем своей местности, решение которых невозможно без участия представителей географических специальностей, изучающих литосферу;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приводить примеры действия внешних процессов рельефообразования и наличия полезных ископаемых в своей местности;</w:t>
      </w:r>
    </w:p>
    <w:p>
      <w:pPr>
        <w:numPr>
          <w:ilvl w:val="0"/>
          <w:numId w:val="10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представлять результаты фенологических наблюдений и наблюдений за погодой в различной форме (табличной, графической, географического описания).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lineRule="auto" w:line="264" w:after="0" w:beforeAutospacing="0" w:afterAutospacing="0"/>
        <w:ind w:left="120"/>
        <w:jc w:val="both"/>
      </w:pPr>
      <w:r>
        <w:rPr>
          <w:rFonts w:ascii="Times New Roman" w:hAnsi="Times New Roman"/>
          <w:b w:val="1"/>
          <w:color w:val="000000"/>
          <w:sz w:val="28"/>
        </w:rPr>
        <w:t>6 КЛАСС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Описывать по физической карте полушарий, физической карте России, карте океанов, глобусу местоположение изученных географических объектов для решения учебных и (или) практико-ориентированных задач;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находить информацию об отдельных компонентах природы Земли, в том числе о природе своей местности, необходимую для решения учебных и (или) практико-ориентированных задач, и извлекать её из различных источников;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приводить примеры опасных природных явлений в геосферах и средств их предупреждения;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сравнивать инструментарий (способы) получения географической информации на разных этапах географического изучения Земли;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различать свойства вод отдельных частей Мирового океана;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применять понятия «гидросфера», «круговорот воды», «цунами», «приливы и отливы» для решения учебных и (или) практико-ориентированных задач;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классифицировать объекты гидросферы (моря, озёра, реки, подземные воды, болота, ледники) по заданным признакам;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различать питание и режим рек;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сравнивать реки по заданным признакам;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различать понятия «грунтовые, межпластовые и артезианские воды» и применять их для решения учебных и (или) практико-ориентированных задач;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устанавливать причинно-следственные связи между питанием, режимом реки и климатом на территории речного бассейна;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приводить примеры районов распространения многолетней мерзлоты;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называть причины образования цунами, приливов и отливов;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описывать состав, строение атмосферы;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определять тенденции изменения температуры воздуха, количества атмосферных осадков и атмосферного давления в зависимости от географического положения объектов; амплитуду температуры воздуха с использованием знаний об особенностях отдельных компонентов природы Земли и взаимосвязях между ними для решения учебных и практических задач;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объяснять образование атмосферных осадков; направление дневных и ночных бризов, муссонов; годовой ход температуры воздуха и распределение атмосферных осадков для отдельных территорий;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различать свойства воздуха; климаты Земли; климатообразующие факторы;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устанавливать зависимость между нагреванием земной поверхности и углом падения солнечных лучей; температурой воздуха и его относительной влажностью на основе данных эмпирических наблюдений;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сравнивать свойства атмосферы в пунктах, расположенных на разных высотах над уровнем моря; количество солнечного тепла, получаемого земной поверхностью при различных углах падения солнечных лучей;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различать виды атмосферных осадков;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различать понятия «бризы» и «муссоны»;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различать понятия «погода» и «климат»;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различать понятия «атмосфера», «тропосфера», «стратосфера», «верхние слои атмосферы»;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применять понятия «атмосферное давление», «ветер», «атмосферные осадки», «воздушные массы» для решения учебных и (или) практико-ориентированных задач;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выбирать и анализировать географическую информацию о глобальных климатических изменениях из различных источников для решения учебных и (или) практико-ориентированных задач;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проводить измерения температуры воздуха, атмосферного давления, скорости и направления ветра с использованием аналоговых и (или) цифровых приборов (термометр, барометр, анемометр, флюгер) и представлять результаты наблюдений в табличной и (или) графической форме;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называть границы биосферы;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приводить примеры приспособления живых организмов к среде обитания в разных природных зонах;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различать растительный и животный мир разных территорий Земли;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объяснять взаимосвязи компонентов природы в природно-территориальном комплексе;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сравнивать особенности растительного и животного мира в различных природных зонах;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применять понятия «почва», «плодородие почв», «природный комплекс», «природно-территориальный комплекс», «круговорот веществ в природе» для решения учебных и (или) практико-ориентированных задач;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сравнивать плодородие почв в различных природных зонах;</w:t>
      </w:r>
    </w:p>
    <w:p>
      <w:pPr>
        <w:numPr>
          <w:ilvl w:val="0"/>
          <w:numId w:val="11"/>
        </w:numPr>
        <w:spacing w:lineRule="auto" w:line="264" w:after="0" w:beforeAutospacing="0" w:afterAutospacing="0"/>
        <w:jc w:val="both"/>
      </w:pPr>
      <w:r>
        <w:rPr>
          <w:rFonts w:ascii="Times New Roman" w:hAnsi="Times New Roman"/>
          <w:color w:val="000000"/>
          <w:sz w:val="28"/>
        </w:rPr>
        <w:t>приводить примеры изменений в изученных геосферах в результате деятельности человека на примере территории мира и своей местности, путей решения существующих экологических проблем.</w:t>
      </w:r>
    </w:p>
    <w:p>
      <w:pPr>
        <w:spacing w:lineRule="auto" w:line="264" w:after="0" w:beforeAutospacing="0" w:afterAutospacing="0"/>
        <w:ind w:left="120"/>
        <w:jc w:val="both"/>
      </w:pPr>
    </w:p>
    <w:p>
      <w:pPr>
        <w:spacing w:after="0" w:beforeAutospacing="0" w:afterAutospacing="0"/>
        <w:ind w:left="120"/>
        <w:rPr>
          <w:rFonts w:ascii="Times New Roman" w:hAnsi="Times New Roman"/>
          <w:b w:val="1"/>
          <w:color w:val="000000"/>
          <w:sz w:val="28"/>
        </w:rPr>
      </w:pPr>
      <w:bookmarkEnd w:id="3"/>
      <w:bookmarkStart w:id="4" w:name="block-15290268"/>
    </w:p>
    <w:p>
      <w:pPr>
        <w:spacing w:after="0" w:beforeAutospacing="0" w:afterAutospacing="0"/>
        <w:ind w:left="120"/>
        <w:rPr>
          <w:rFonts w:ascii="Times New Roman" w:hAnsi="Times New Roman"/>
          <w:b w:val="1"/>
          <w:color w:val="000000"/>
          <w:sz w:val="28"/>
        </w:rPr>
      </w:pPr>
    </w:p>
    <w:p>
      <w:pPr>
        <w:spacing w:after="0" w:beforeAutospacing="0" w:afterAutospacing="0"/>
        <w:ind w:left="120"/>
        <w:rPr>
          <w:rFonts w:ascii="Times New Roman" w:hAnsi="Times New Roman"/>
          <w:b w:val="1"/>
          <w:color w:val="000000"/>
          <w:sz w:val="28"/>
        </w:rPr>
      </w:pPr>
    </w:p>
    <w:p>
      <w:pPr>
        <w:spacing w:after="0" w:beforeAutospacing="0" w:afterAutospacing="0"/>
        <w:ind w:left="120"/>
        <w:rPr>
          <w:rFonts w:ascii="Times New Roman" w:hAnsi="Times New Roman"/>
          <w:b w:val="1"/>
          <w:color w:val="000000"/>
          <w:sz w:val="28"/>
        </w:rPr>
      </w:pPr>
    </w:p>
    <w:p>
      <w:pPr>
        <w:spacing w:after="0" w:beforeAutospacing="0" w:afterAutospacing="0"/>
        <w:ind w:left="120"/>
        <w:rPr>
          <w:rFonts w:ascii="Times New Roman" w:hAnsi="Times New Roman"/>
          <w:b w:val="1"/>
          <w:color w:val="000000"/>
          <w:sz w:val="28"/>
        </w:rPr>
      </w:pPr>
    </w:p>
    <w:p>
      <w:pPr>
        <w:spacing w:after="0" w:beforeAutospacing="0" w:afterAutospacing="0"/>
        <w:ind w:left="120"/>
        <w:rPr>
          <w:rFonts w:ascii="Times New Roman" w:hAnsi="Times New Roman"/>
          <w:b w:val="1"/>
          <w:color w:val="000000"/>
          <w:sz w:val="28"/>
        </w:rPr>
      </w:pPr>
    </w:p>
    <w:p>
      <w:pPr>
        <w:spacing w:after="0" w:beforeAutospacing="0" w:afterAutospacing="0"/>
        <w:ind w:left="120"/>
        <w:rPr>
          <w:rFonts w:ascii="Times New Roman" w:hAnsi="Times New Roman"/>
          <w:b w:val="1"/>
          <w:color w:val="000000"/>
          <w:sz w:val="28"/>
        </w:rPr>
      </w:pPr>
    </w:p>
    <w:p>
      <w:pPr>
        <w:spacing w:after="0" w:beforeAutospacing="0" w:afterAutospacing="0"/>
        <w:ind w:left="120"/>
        <w:rPr>
          <w:rFonts w:ascii="Times New Roman" w:hAnsi="Times New Roman"/>
          <w:b w:val="1"/>
          <w:color w:val="000000"/>
          <w:sz w:val="28"/>
        </w:rPr>
      </w:pPr>
    </w:p>
    <w:p>
      <w:pPr>
        <w:spacing w:after="0" w:beforeAutospacing="0" w:afterAutospacing="0"/>
        <w:ind w:left="120"/>
      </w:pPr>
      <w:r>
        <w:rPr>
          <w:rFonts w:ascii="Times New Roman" w:hAnsi="Times New Roman"/>
          <w:b w:val="1"/>
          <w:color w:val="000000"/>
          <w:sz w:val="28"/>
        </w:rPr>
        <w:t xml:space="preserve">ТЕМАТИЧЕСКОЕ ПЛАНИРОВАНИЕ </w:t>
      </w:r>
    </w:p>
    <w:p>
      <w:pPr>
        <w:spacing w:after="0" w:beforeAutospacing="0" w:afterAutospacing="0"/>
        <w:ind w:left="120"/>
      </w:pPr>
      <w:r>
        <w:rPr>
          <w:rFonts w:ascii="Times New Roman" w:hAnsi="Times New Roman"/>
          <w:b w:val="1"/>
          <w:color w:val="000000"/>
          <w:sz w:val="28"/>
        </w:rPr>
        <w:t xml:space="preserve"> 5 КЛАСС </w:t>
      </w:r>
    </w:p>
    <w:tbl>
      <w:tblPr>
        <w:tblW w:w="0" w:type="auto"/>
        <w:tblCellSpacing w:w="20" w:type="nil"/>
        <w:tblBorders>
          <w:top w:val="single" w:sz="0" w:space="0" w:shadow="0" w:frame="0" w:color="auto"/>
          <w:left w:val="single" w:sz="0" w:space="0" w:shadow="0" w:frame="0" w:color="auto"/>
          <w:bottom w:val="single" w:sz="0" w:space="0" w:shadow="0" w:frame="0" w:color="auto"/>
          <w:right w:val="single" w:sz="0" w:space="0" w:shadow="0" w:frame="0" w:color="auto"/>
          <w:insideH w:val="single" w:sz="0" w:space="0" w:shadow="0" w:frame="0" w:color="auto"/>
          <w:insideV w:val="single" w:sz="0" w:space="0" w:shadow="0" w:frame="0" w:color="auto"/>
        </w:tblBorders>
        <w:tblLook w:val="04A0"/>
      </w:tblPr>
      <w:tblGrid/>
      <w:tr>
        <w:trPr>
          <w:trHeight w:hRule="atLeast" w:val="144"/>
          <w:tblCellSpacing w:w="20" w:type="nil"/>
        </w:trPr>
        <w:tc>
          <w:tcPr>
            <w:tcW w:w="520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№ п/п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2640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Наименование разделов и тем программы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Количество часов</w:t>
            </w:r>
          </w:p>
        </w:tc>
        <w:tc>
          <w:tcPr>
            <w:tcW w:w="2741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Всего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Контрольные работы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Практические работы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</w:tr>
      <w:tr>
        <w:trPr>
          <w:trHeight w:hRule="atLeast"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 w:val="1"/>
                <w:color w:val="000000"/>
                <w:sz w:val="24"/>
              </w:rPr>
              <w:t>Географическое изучение Земли</w:t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Введение. География - наука о планете Земля</w:t>
            </w:r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"https://m.edsoo.ru/7f413b38"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https://m.edsoo.ru/7f413b38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История географических открытий</w:t>
            </w:r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"https://m.edsoo.ru/7f413b38"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https://m.edsoo.ru/7f413b38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/>
        </w:tc>
      </w:tr>
      <w:tr>
        <w:trPr>
          <w:trHeight w:hRule="atLeast"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 w:val="1"/>
                <w:color w:val="000000"/>
                <w:sz w:val="24"/>
              </w:rPr>
              <w:t>Изображения земной поверхности</w:t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Планы местности</w:t>
            </w:r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"https://m.edsoo.ru/7f413b38"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https://m.edsoo.ru/7f413b38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Географические карты</w:t>
            </w:r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"https://m.edsoo.ru/7f413b38"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https://m.edsoo.ru/7f413b38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/>
        </w:tc>
      </w:tr>
      <w:tr>
        <w:trPr>
          <w:trHeight w:hRule="atLeast"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 w:val="1"/>
                <w:color w:val="000000"/>
                <w:sz w:val="24"/>
              </w:rPr>
              <w:t>Земля - планета Солнечной системы</w:t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Земля - планета Солнечной системы</w:t>
            </w:r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"https://m.edsoo.ru/7f413b38"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https://m.edsoo.ru/7f413b38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/>
        </w:tc>
      </w:tr>
      <w:tr>
        <w:trPr>
          <w:trHeight w:hRule="atLeast"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 w:val="1"/>
                <w:color w:val="000000"/>
                <w:sz w:val="24"/>
              </w:rPr>
              <w:t>Оболочки Земли</w:t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Литосфера - каменная оболочка Земли</w:t>
            </w:r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"https://m.edsoo.ru/7f413b38"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https://m.edsoo.ru/7f413b38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/>
        </w:tc>
      </w:tr>
      <w:tr>
        <w:trPr>
          <w:trHeight w:hRule="atLeast"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Заключение</w:t>
            </w: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"https://m.edsoo.ru/7f413b38"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https://m.edsoo.ru/7f413b38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"https://m.edsoo.ru/7f413b38"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https://m.edsoo.ru/7f413b38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34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/>
        </w:tc>
      </w:tr>
    </w:tbl>
    <w:p>
      <w:pPr>
        <w:sectPr>
          <w:type w:val="nextPage"/>
          <w:pgSz w:w="16383" w:h="11906" w:code="0" w:orient="landscape"/>
          <w:pgMar w:left="1701" w:right="850" w:top="1134" w:bottom="1134" w:header="720" w:footer="720" w:gutter="0"/>
          <w:cols w:equalWidth="1" w:space="720"/>
        </w:sectPr>
      </w:pPr>
    </w:p>
    <w:p>
      <w:pPr>
        <w:spacing w:after="0" w:beforeAutospacing="0" w:afterAutospacing="0"/>
        <w:ind w:left="120"/>
      </w:pPr>
      <w:r>
        <w:rPr>
          <w:rFonts w:ascii="Times New Roman" w:hAnsi="Times New Roman"/>
          <w:b w:val="1"/>
          <w:color w:val="000000"/>
          <w:sz w:val="28"/>
        </w:rPr>
        <w:t xml:space="preserve"> 6 КЛАСС </w:t>
      </w:r>
    </w:p>
    <w:tbl>
      <w:tblPr>
        <w:tblW w:w="0" w:type="auto"/>
        <w:tblCellSpacing w:w="20" w:type="nil"/>
        <w:tblBorders>
          <w:top w:val="single" w:sz="0" w:space="0" w:shadow="0" w:frame="0" w:color="auto"/>
          <w:left w:val="single" w:sz="0" w:space="0" w:shadow="0" w:frame="0" w:color="auto"/>
          <w:bottom w:val="single" w:sz="0" w:space="0" w:shadow="0" w:frame="0" w:color="auto"/>
          <w:right w:val="single" w:sz="0" w:space="0" w:shadow="0" w:frame="0" w:color="auto"/>
          <w:insideH w:val="single" w:sz="0" w:space="0" w:shadow="0" w:frame="0" w:color="auto"/>
          <w:insideV w:val="single" w:sz="0" w:space="0" w:shadow="0" w:frame="0" w:color="auto"/>
        </w:tblBorders>
        <w:tblLook w:val="04A0"/>
      </w:tblPr>
      <w:tblGrid/>
      <w:tr>
        <w:trPr>
          <w:trHeight w:hRule="atLeast" w:val="144"/>
          <w:tblCellSpacing w:w="20" w:type="nil"/>
        </w:trPr>
        <w:tc>
          <w:tcPr>
            <w:tcW w:w="538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№ п/п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2288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Наименование разделов и тем программы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Количество часов</w:t>
            </w:r>
          </w:p>
        </w:tc>
        <w:tc>
          <w:tcPr>
            <w:tcW w:w="2837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Всего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Контрольные работы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Практические работы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</w:tr>
      <w:tr>
        <w:trPr>
          <w:trHeight w:hRule="atLeast"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 w:val="1"/>
                <w:color w:val="000000"/>
                <w:sz w:val="24"/>
              </w:rPr>
              <w:t>Оболочки Земли</w:t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Гидросфера — водная оболочка Земли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1.5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"https://m.edsoo.ru/7f414f38"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https://m.edsoo.ru/7f414f38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Атмосфера — воздушная оболочка 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"https://m.edsoo.ru/7f414f38"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https://m.edsoo.ru/7f414f38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Биосфера — оболочка жизни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"https://m.edsoo.ru/7f414f38"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https://m.edsoo.ru/7f414f38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/>
        </w:tc>
      </w:tr>
      <w:tr>
        <w:trPr>
          <w:trHeight w:hRule="atLeast"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Заключение. Природно-территориальные комплексы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"https://m.edsoo.ru/7f414f38"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https://m.edsoo.ru/7f414f38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"https://m.edsoo.ru/7f414f38"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https://m.edsoo.ru/7f414f38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34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3.5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/>
        </w:tc>
      </w:tr>
    </w:tbl>
    <w:p>
      <w:pPr>
        <w:sectPr>
          <w:type w:val="nextPage"/>
          <w:pgSz w:w="16383" w:h="11906" w:code="0" w:orient="landscape"/>
          <w:pgMar w:left="1701" w:right="850" w:top="1134" w:bottom="1134" w:header="720" w:footer="720" w:gutter="0"/>
          <w:cols w:equalWidth="1" w:space="720"/>
        </w:sectPr>
      </w:pPr>
    </w:p>
    <w:p>
      <w:pPr>
        <w:sectPr>
          <w:type w:val="nextPage"/>
          <w:pgSz w:w="16383" w:h="11906" w:code="0" w:orient="landscape"/>
          <w:pgMar w:left="1701" w:right="850" w:top="1134" w:bottom="1134" w:header="720" w:footer="720" w:gutter="0"/>
          <w:cols w:equalWidth="1" w:space="720"/>
        </w:sectPr>
      </w:pPr>
    </w:p>
    <w:p>
      <w:pPr>
        <w:spacing w:after="0" w:beforeAutospacing="0" w:afterAutospacing="0"/>
        <w:ind w:left="120"/>
      </w:pPr>
      <w:bookmarkEnd w:id="4"/>
      <w:bookmarkStart w:id="5" w:name="block-15290273"/>
      <w:r>
        <w:rPr>
          <w:rFonts w:ascii="Times New Roman" w:hAnsi="Times New Roman"/>
          <w:b w:val="1"/>
          <w:color w:val="000000"/>
          <w:sz w:val="28"/>
        </w:rPr>
        <w:t xml:space="preserve"> ПОУРОЧНОЕ ПЛАНИРОВАНИЕ </w:t>
      </w:r>
    </w:p>
    <w:p>
      <w:pPr>
        <w:spacing w:after="0" w:beforeAutospacing="0" w:afterAutospacing="0"/>
        <w:ind w:left="120"/>
      </w:pPr>
      <w:r>
        <w:rPr>
          <w:rFonts w:ascii="Times New Roman" w:hAnsi="Times New Roman"/>
          <w:b w:val="1"/>
          <w:color w:val="000000"/>
          <w:sz w:val="28"/>
        </w:rPr>
        <w:t xml:space="preserve"> 5 КЛАСС </w:t>
      </w:r>
    </w:p>
    <w:tbl>
      <w:tblPr>
        <w:tblW w:w="0" w:type="auto"/>
        <w:tblCellSpacing w:w="20" w:type="nil"/>
        <w:tblBorders>
          <w:top w:val="single" w:sz="0" w:space="0" w:shadow="0" w:frame="0" w:color="auto"/>
          <w:left w:val="single" w:sz="0" w:space="0" w:shadow="0" w:frame="0" w:color="auto"/>
          <w:bottom w:val="single" w:sz="0" w:space="0" w:shadow="0" w:frame="0" w:color="auto"/>
          <w:right w:val="single" w:sz="0" w:space="0" w:shadow="0" w:frame="0" w:color="auto"/>
          <w:insideH w:val="single" w:sz="0" w:space="0" w:shadow="0" w:frame="0" w:color="auto"/>
          <w:insideV w:val="single" w:sz="0" w:space="0" w:shadow="0" w:frame="0" w:color="auto"/>
        </w:tblBorders>
        <w:tblLook w:val="04A0"/>
      </w:tblPr>
      <w:tblGrid/>
      <w:tr>
        <w:trPr>
          <w:trHeight w:hRule="atLeast" w:val="144"/>
          <w:tblCellSpacing w:w="20" w:type="nil"/>
        </w:trPr>
        <w:tc>
          <w:tcPr>
            <w:tcW w:w="378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№ п/п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3168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Тема урока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Количество часов</w:t>
            </w:r>
          </w:p>
        </w:tc>
        <w:tc>
          <w:tcPr>
            <w:tcW w:w="1155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Дата изучения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Всего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Контрольные работы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Практические работы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Что изучает география? Географические объекты, процессы и явления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"https://m.edsoo.ru/88650186"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https://m.edsoo.ru/88650186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Географические методы изучения объектов и явлений. Практическая работа "Организация фенологических наблюдений в природе: планирование, участие в групповой работе, форма систематизации данных"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"https://m.edsoo.ru/886502ee"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https://m.edsoo.ru/886502ee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Представления о мире в древности. Практическая работа "Сравнение карт Эратосфена, Птолемея и современных карт по предложенным учителем вопросам"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"https://m.edsoo.ru/8865041a"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https://m.edsoo.ru/8865041a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География в эпоху Средневековья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"https://m.edsoo.ru/88650528"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https://m.edsoo.ru/88650528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Эпоха Великих географических открытий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"https://m.edsoo.ru/88650640"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https://m.edsoo.ru/88650640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Первое кругосветное плавание. Карта мира после эпохи Великих географических открытий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"https://m.edsoo.ru/88650776"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https://m.edsoo.ru/88650776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Географические открытия XVII—XIX вв. Поиски Южной Земли — открытие Австралии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"https://m.edsoo.ru/88650924"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https://m.edsoo.ru/88650924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Русские путешественники и мореплаватели на северо-востоке Азии. Первая русская кругосветная экспедиция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"https://m.edsoo.ru/88650b04"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https://m.edsoo.ru/88650b04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Географические исследования в ХХ в. Географические открытия Новейшего времени. Практическая работа "Обозначение на контурной карте географических объектов, открытых в разные периоды"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"https://m.edsoo.ru/88650c26"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https://m.edsoo.ru/88650c26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Виды изображения земной поверхности. Планы местности. Условные знаки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"https://m.edsoo.ru/88650d70"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https://m.edsoo.ru/88650d70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Масштаб. Способы определения расстояний на местности. Практическая работа "Определение направлений и расстояний по плану местности"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"https://m.edsoo.ru/88650f0a"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https://m.edsoo.ru/88650f0a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Глазомерная, полярная и маршрутная съёмка местности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"https://m.edsoo.ru/88651090"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https://m.edsoo.ru/88651090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Изображение на планах местности неровностей земной поверхности. Абсолютная и относительная высоты. Профессия топограф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"https://m.edsoo.ru/88651252"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https://m.edsoo.ru/88651252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Ориентирование по плану местности. Разнообразие планов и области их применения. Практическая работа "Составление описания маршрута по плану местности"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"https://m.edsoo.ru/8865139c"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https://m.edsoo.ru/8865139c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Различия глобуса и географических карт. Способы перехода от сферической поверхности глобуса к плоскости географической карты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"https://m.edsoo.ru/886514b4"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https://m.edsoo.ru/886514b4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Градусная сеть на глобусе и картах. Параллели и меридианы. Географические координаты. Практическая работа "Определение географических координат объектов и определение объектов по их географическим координатам"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"https://m.edsoo.ru/886516bc"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https://m.edsoo.ru/886516bc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Определение расстояний по глобусу. Искажения на карте. Определение расстояний с помощью масштаба и градусной сети. Практическая работа "Определение направлений и расстояний по карте полушарий"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"https://m.edsoo.ru/886519be"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https://m.edsoo.ru/886519be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Разнообразие географических карт и их классификации. Способы изображения на мелкомасштабных географических картах. Изображение на физических картах высот и глубин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"https://m.edsoo.ru/88651ad6"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https://m.edsoo.ru/88651ad6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Географический атлас. Использование карт в жизни и хозяйственной деятельности людей. Система космической навигации. Геоинформационные системы. Профессия картограф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"https://m.edsoo.ru/88651bf8"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https://m.edsoo.ru/88651bf8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Обобщающее повторение. Контрольная работа по разделу "Изображения земной поверхности"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Земля в Солнечной системе. Гипотезы возникновения Земли. Форма, размеры Земли, их географические следствия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"https://m.edsoo.ru/88651d92"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https://m.edsoo.ru/88651d92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Движения Земли. Географические следствия движения Земли вокруг Солнца. Дни весеннего и осеннего равноденствия, летнего и зимнего солнцестояния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"https://m.edsoo.ru/88652008"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https://m.edsoo.ru/88652008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Неравномерное распределение солнечного света и тепла на поверхности Земли. Пояса освещённости. Тропики и полярные круги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"https://m.edsoo.ru/886521c0"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https://m.edsoo.ru/886521c0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Вращение Земли вокруг своей оси. Смена дня и ночи на Земле. Практическая работа "Выявление закономерностей изменения продолжительности дня и высоты Солнца над горизонтом в зависимости от географической широты и времени года на территории России"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"https://m.edsoo.ru/886522ec"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https://m.edsoo.ru/886522ec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Обобщающее повторение. Контрольная работа по теме "Земля — планета Солнечной системы"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Литосфера — твёрдая оболочка Земли. Методы изучения земных глубин. Внутреннее строение Земли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"https://m.edsoo.ru/8865240e"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https://m.edsoo.ru/8865240e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Строение земной коры. Вещества земной коры: минералы и горные породы. Образование горных пород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"https://m.edsoo.ru/886525b2"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https://m.edsoo.ru/886525b2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Проявления внутренних и внешних процессов образования рельефа. Движение литосферных плит. Образование вулканов и причины землетрясений. Профессии сейсмолог и вулканолог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"https://m.edsoo.ru/88652724"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https://m.edsoo.ru/88652724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Разрушение и изменение горных пород и минералов под действием внешних и внутренних процессов. Формирование рельефа земной поверхности как результат действия внутренних и внешних сил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"https://m.edsoo.ru/88652972"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https://m.edsoo.ru/88652972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Рельеф земной поверхности и методы его изучения. Практическая работа "Описание горной системы или равнины по физической карте"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"https://m.edsoo.ru/88652bf2"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https://m.edsoo.ru/88652bf2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Человек и литосфера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"https://m.edsoo.ru/88652d50"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https://m.edsoo.ru/88652d50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Рельеф дна Мирового океана. Острова, их типы по происхождению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"https://m.edsoo.ru/88652e68"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https://m.edsoo.ru/88652e68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Контрольная работа по теме "Литосфера — каменная оболочка Земли"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Сезонные изменения. Практическая работа «Анализ результатов фенологических наблюдений и наблюдений за погодой»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"https://m.edsoo.ru/88652f9e"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https://m.edsoo.ru/88652f9e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30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34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/>
        </w:tc>
      </w:tr>
    </w:tbl>
    <w:p>
      <w:pPr>
        <w:sectPr>
          <w:type w:val="nextPage"/>
          <w:pgSz w:w="16383" w:h="11906" w:code="0" w:orient="landscape"/>
          <w:pgMar w:left="1701" w:right="850" w:top="1134" w:bottom="1134" w:header="720" w:footer="720" w:gutter="0"/>
          <w:cols w:equalWidth="1" w:space="720"/>
        </w:sectPr>
      </w:pPr>
    </w:p>
    <w:p>
      <w:pPr>
        <w:spacing w:after="0" w:beforeAutospacing="0" w:afterAutospacing="0"/>
        <w:ind w:left="120"/>
      </w:pPr>
      <w:r>
        <w:rPr>
          <w:rFonts w:ascii="Times New Roman" w:hAnsi="Times New Roman"/>
          <w:b w:val="1"/>
          <w:color w:val="000000"/>
          <w:sz w:val="28"/>
        </w:rPr>
        <w:t xml:space="preserve"> 6 КЛАСС </w:t>
      </w:r>
    </w:p>
    <w:tbl>
      <w:tblPr>
        <w:tblW w:w="0" w:type="auto"/>
        <w:tblCellSpacing w:w="20" w:type="nil"/>
        <w:tblBorders>
          <w:top w:val="single" w:sz="0" w:space="0" w:shadow="0" w:frame="0" w:color="auto"/>
          <w:left w:val="single" w:sz="0" w:space="0" w:shadow="0" w:frame="0" w:color="auto"/>
          <w:bottom w:val="single" w:sz="0" w:space="0" w:shadow="0" w:frame="0" w:color="auto"/>
          <w:right w:val="single" w:sz="0" w:space="0" w:shadow="0" w:frame="0" w:color="auto"/>
          <w:insideH w:val="single" w:sz="0" w:space="0" w:shadow="0" w:frame="0" w:color="auto"/>
          <w:insideV w:val="single" w:sz="0" w:space="0" w:shadow="0" w:frame="0" w:color="auto"/>
        </w:tblBorders>
        <w:tblLook w:val="04A0"/>
      </w:tblPr>
      <w:tblGrid/>
      <w:tr>
        <w:trPr>
          <w:trHeight w:hRule="atLeast" w:val="144"/>
          <w:tblCellSpacing w:w="20" w:type="nil"/>
        </w:trPr>
        <w:tc>
          <w:tcPr>
            <w:tcW w:w="378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№ п/п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3168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Тема урока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>Количество часов</w:t>
            </w:r>
          </w:p>
        </w:tc>
        <w:tc>
          <w:tcPr>
            <w:tcW w:w="1155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Дата изучения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vMerge w:val="restart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Всего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Контрольные работы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b w:val="1"/>
                <w:color w:val="000000"/>
                <w:sz w:val="24"/>
              </w:rPr>
              <w:t xml:space="preserve">Практические работы </w:t>
            </w:r>
          </w:p>
          <w:p>
            <w:pPr>
              <w:spacing w:after="0" w:beforeAutospacing="0" w:afterAutospacing="0"/>
              <w:ind w:left="135"/>
            </w:pPr>
          </w:p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  <w:tc>
          <w:tcPr>
            <w:tcW w:w="0" w:type="auto"/>
            <w:vMerge w:val="continue"/>
            <w:tcBorders>
              <w:top w:val="nil"/>
            </w:tcBorders>
            <w:tcMar>
              <w:top w:w="50" w:type="dxa"/>
              <w:left w:w="100" w:type="dxa"/>
            </w:tcMar>
          </w:tcPr>
          <w:p/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Гидросфера и методы её изучения. Части гидросферы. Мировой круговорот воды. Значение гидросферы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"https://m.edsoo.ru/886530d4"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https://m.edsoo.ru/886530d4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Исследования вод Мирового океана. Профессия океанолог. Солёность и температура океанических вод. Океанические течения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"https://m.edsoo.ru/886531ec"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https://m.edsoo.ru/886531ec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Мировой океан и его части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"https://m.edsoo.ru/88653502"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https://m.edsoo.ru/88653502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Движения вод Мирового океана. Стихийные явления в Мировом океане. Способы изучения и наблюдения за загрязнением вод Мирового океана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"https://m.edsoo.ru/886536e2"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https://m.edsoo.ru/886536e2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Воды суши. Способы изображения внутренних вод на картах. Реки. Практическая работа "Сравнение двух рек (России и мира) по заданным признакам"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"https://m.edsoo.ru/88653994"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https://m.edsoo.ru/88653994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Озёра. Профессия гидролог. Практическая работа "Характеристика одного из крупнейших озёр России по плану в форме презентации"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"https://m.edsoo.ru/88653b2e"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https://m.edsoo.ru/88653b2e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Подземные воды, их происхождение, условия залегания и использования. Минеральные источники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"https://m.edsoo.ru/88653e12"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https://m.edsoo.ru/88653e12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Природные ледники: горные и покровные. Профессия гляциолог. Многолетняя мерзлота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"https://m.edsoo.ru/88653f5c"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https://m.edsoo.ru/88653f5c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Человек и гидросфера. Практическая работа "Составление перечня поверхностных водных объектов своего края и их систематизация в форме таблицы"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"https://m.edsoo.ru/88654074"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https://m.edsoo.ru/88654074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Обобщающее повторение. Контрольная работа по теме "Гидросфера — водная оболочка Земли"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Воздушная оболочка Земли: газовый состав, строение и значение атмосферы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"https://m.edsoo.ru/88654466"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https://m.edsoo.ru/88654466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Температура воздуха. Суточный ход температуры воздуха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"https://m.edsoo.ru/886545c4"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https://m.edsoo.ru/886545c4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Годовой ход температуры воздуха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"https://m.edsoo.ru/886546e6"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https://m.edsoo.ru/886546e6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Атмосферное давление. Ветер и причины его возникновения. Роза ветров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"https://m.edsoo.ru/88654844"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https://m.edsoo.ru/88654844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Вода в атмосфере. Влажность воздуха. Облака и их виды. Туман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"https://m.edsoo.ru/886549ca"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https://m.edsoo.ru/886549ca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Образование и выпадение атмосферных осадков. Виды атмосферных осадков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"https://m.edsoo.ru/88654b14"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https://m.edsoo.ru/88654b14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Погода и её показатели. Причины изменения погоды. Практическая работа "Представление результатов наблюдения за погодой своей местности в виде розы ветров"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Билиотека ЦОК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"https://m.edsoo.ru/88654c54"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https://m.edsoo.ru/88654c54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Климат и климатообразующие факторы. Зависимость климата от географической широты и высоты местности над уровнем моря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"https://m.edsoo.ru/88654f2e"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https://m.edsoo.ru/88654f2e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Человек и атмосфера. Адаптация человека к климатическим условиям. Стихийные явления в атмосфере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"https://m.edsoo.ru/886551a4"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https://m.edsoo.ru/886551a4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Профессия метеоролог. Практическая работа «Анализ графиков суточного хода температуры воздуха и относительной влажности с целью установления зависимости между данными элементами погоды»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"https://m.edsoo.ru/88655302"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https://m.edsoo.ru/88655302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Современные изменения климата. Способы изучения и наблюдения за глобальным климатом. Профессия климатолог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"https://m.edsoo.ru/8865541a"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https://m.edsoo.ru/8865541a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Обобщающее повторение. Контрольная работа по теме "Атмосфера — воздушная оболочка"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Биосфера — оболочка жизни. Границы биосферы. Профессии биогеограф и геоэколог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Билиотека ЦОК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"https://m.edsoo.ru/88655654"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https://m.edsoo.ru/88655654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Растительный и животный мир Земли. Его разнообразие. Практическая работа "Характеристика растительности участка местности своего края"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"https://m.edsoo.ru/886557c6"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https://m.edsoo.ru/886557c6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Приспособление живых организмов к среде обитания в разных природных зонах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"https://m.edsoo.ru/88655942"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https://m.edsoo.ru/88655942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Жизнь в океане. Изменение животного и растительного мира океана с глубиной и географической широтой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"https://m.edsoo.ru/88655af0"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https://m.edsoo.ru/88655af0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Человек как часть биосферы. Распространение людей на Земле. Исследования и экологические проблемы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"https://m.edsoo.ru/88655e24"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https://m.edsoo.ru/88655e24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Контрольная работа по теме "Биосфера — оболочка жизни"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Взаимосвязь оболочек Земли. Понятие о природном комплексе. Природно-территориальный комплекс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"https://m.edsoo.ru/88655f50"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https://m.edsoo.ru/88655f50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Природные комплексы своей местности. Практическая работа "Характеристика локального природного комплекса"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0.5 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"https://m.edsoo.ru/886560ae"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https://m.edsoo.ru/886560ae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Круговороты веществ на Земле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"https://m.edsoo.ru/8865627a"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https://m.edsoo.ru/8865627a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Почва, её строение и состав. Охрана почв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"https://m.edsoo.ru/886563ba"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https://m.edsoo.ru/886563ba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Природная среда. Охрана природы. Природные особо охраняемые территории. Всемирное наследие ЮНЕСКО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Билиотека ЦОК </w: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4"/>
              </w:rPr>
              <w:instrText>HYPERLINK "https://m.edsoo.ru/886564dc"</w:instrText>
            </w:r>
            <w:r>
              <w:rPr>
                <w:rFonts w:ascii="Times New Roman" w:hAnsi="Times New Roman"/>
                <w:color w:val="000000"/>
                <w:sz w:val="24"/>
              </w:rPr>
              <w:fldChar w:fldCharType="separate"/>
            </w:r>
            <w:r>
              <w:rPr>
                <w:rFonts w:ascii="Times New Roman" w:hAnsi="Times New Roman"/>
                <w:color w:val="0000FF"/>
                <w:u w:val="single"/>
              </w:rPr>
              <w:t>https://m.edsoo.ru/886564dc</w:t>
            </w:r>
            <w:r>
              <w:rPr>
                <w:rFonts w:ascii="Times New Roman" w:hAnsi="Times New Roman"/>
                <w:color w:val="0000FF"/>
                <w:u w:val="single"/>
              </w:rPr>
              <w:fldChar w:fldCharType="end"/>
            </w:r>
          </w:p>
        </w:tc>
      </w:tr>
      <w:tr>
        <w:trPr>
          <w:trHeight w:hRule="atLeast"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Обобщающее повторение. Контрольная работа по теме " Природно-территориальные комплексы"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</w:p>
        </w:tc>
      </w:tr>
      <w:tr>
        <w:trPr>
          <w:trHeight w:hRule="atLeast"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305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34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>
            <w:pPr>
              <w:spacing w:after="0" w:beforeAutospacing="0" w:afterAutospacing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3.5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/>
        </w:tc>
      </w:tr>
    </w:tbl>
    <w:p>
      <w:pPr>
        <w:sectPr>
          <w:type w:val="nextPage"/>
          <w:pgSz w:w="16383" w:h="11906" w:code="0" w:orient="landscape"/>
          <w:pgMar w:left="1701" w:right="850" w:top="1134" w:bottom="1134" w:header="720" w:footer="720" w:gutter="0"/>
          <w:cols w:equalWidth="1" w:space="720"/>
        </w:sectPr>
      </w:pPr>
    </w:p>
    <w:p>
      <w:pPr>
        <w:sectPr>
          <w:type w:val="nextPage"/>
          <w:pgSz w:w="16383" w:h="11906" w:code="0" w:orient="landscape"/>
          <w:pgMar w:left="1701" w:right="850" w:top="1134" w:bottom="1134" w:header="720" w:footer="720" w:gutter="0"/>
          <w:cols w:equalWidth="1" w:space="720"/>
        </w:sectPr>
      </w:pPr>
    </w:p>
    <w:p>
      <w:pPr>
        <w:spacing w:after="0" w:beforeAutospacing="0" w:afterAutospacing="0"/>
        <w:ind w:left="120"/>
      </w:pPr>
      <w:bookmarkEnd w:id="5"/>
      <w:bookmarkStart w:id="6" w:name="block-15290272"/>
      <w:r>
        <w:rPr>
          <w:rFonts w:ascii="Times New Roman" w:hAnsi="Times New Roman"/>
          <w:b w:val="1"/>
          <w:color w:val="000000"/>
          <w:sz w:val="28"/>
        </w:rPr>
        <w:t>УЧЕБНО-МЕТОДИЧЕСКОЕ ОБЕСПЕЧЕНИЕ ОБРАЗОВАТЕЛЬНОГО ПРОЦЕССА</w:t>
      </w:r>
    </w:p>
    <w:p>
      <w:pPr>
        <w:spacing w:lineRule="auto" w:line="480" w:after="0" w:beforeAutospacing="0" w:afterAutospacing="0"/>
        <w:ind w:left="120"/>
      </w:pPr>
      <w:r>
        <w:rPr>
          <w:rFonts w:ascii="Times New Roman" w:hAnsi="Times New Roman"/>
          <w:b w:val="1"/>
          <w:color w:val="000000"/>
          <w:sz w:val="28"/>
        </w:rPr>
        <w:t>ОБЯЗАТЕЛЬНЫЕ УЧЕБНЫЕ МАТЕРИАЛЫ ДЛЯ УЧЕНИКА</w:t>
      </w:r>
    </w:p>
    <w:p>
      <w:pPr>
        <w:spacing w:lineRule="auto" w:line="480" w:after="0" w:beforeAutospacing="0" w:afterAutospacing="0"/>
        <w:ind w:left="120"/>
      </w:pPr>
      <w:r>
        <w:rPr>
          <w:rFonts w:ascii="Times New Roman" w:hAnsi="Times New Roman"/>
          <w:color w:val="000000"/>
          <w:sz w:val="28"/>
        </w:rPr>
        <w:t>​‌‌​</w:t>
      </w:r>
    </w:p>
    <w:p>
      <w:pPr>
        <w:spacing w:lineRule="auto" w:line="480" w:after="0" w:beforeAutospacing="0" w:afterAutospacing="0"/>
        <w:ind w:left="120"/>
      </w:pPr>
      <w:r>
        <w:rPr>
          <w:rFonts w:ascii="Times New Roman" w:hAnsi="Times New Roman"/>
          <w:color w:val="000000"/>
          <w:sz w:val="28"/>
        </w:rPr>
        <w:t>​‌‌</w:t>
      </w:r>
    </w:p>
    <w:p>
      <w:pPr>
        <w:spacing w:after="0" w:beforeAutospacing="0" w:afterAutospacing="0"/>
        <w:ind w:left="120"/>
      </w:pPr>
      <w:r>
        <w:rPr>
          <w:rFonts w:ascii="Times New Roman" w:hAnsi="Times New Roman"/>
          <w:color w:val="000000"/>
          <w:sz w:val="28"/>
        </w:rPr>
        <w:t>​</w:t>
      </w:r>
    </w:p>
    <w:p>
      <w:pPr>
        <w:spacing w:lineRule="auto" w:line="480" w:after="0" w:beforeAutospacing="0" w:afterAutospacing="0"/>
        <w:ind w:left="120"/>
      </w:pPr>
      <w:r>
        <w:rPr>
          <w:rFonts w:ascii="Times New Roman" w:hAnsi="Times New Roman"/>
          <w:b w:val="1"/>
          <w:color w:val="000000"/>
          <w:sz w:val="28"/>
        </w:rPr>
        <w:t>МЕТОДИЧЕСКИЕ МАТЕРИАЛЫ ДЛЯ УЧИТЕЛЯ</w:t>
      </w:r>
    </w:p>
    <w:p>
      <w:pPr>
        <w:spacing w:lineRule="auto" w:line="480" w:after="0" w:beforeAutospacing="0" w:afterAutospacing="0"/>
        <w:ind w:left="120"/>
      </w:pPr>
      <w:r>
        <w:rPr>
          <w:rFonts w:ascii="Times New Roman" w:hAnsi="Times New Roman"/>
          <w:color w:val="000000"/>
          <w:sz w:val="28"/>
        </w:rPr>
        <w:t>​‌‌​</w:t>
      </w:r>
    </w:p>
    <w:p>
      <w:pPr>
        <w:spacing w:after="0" w:beforeAutospacing="0" w:afterAutospacing="0"/>
        <w:ind w:left="120"/>
      </w:pPr>
    </w:p>
    <w:p>
      <w:pPr>
        <w:spacing w:lineRule="auto" w:line="480" w:after="0" w:beforeAutospacing="0" w:afterAutospacing="0"/>
        <w:ind w:left="120"/>
      </w:pPr>
      <w:r>
        <w:rPr>
          <w:rFonts w:ascii="Times New Roman" w:hAnsi="Times New Roman"/>
          <w:b w:val="1"/>
          <w:color w:val="000000"/>
          <w:sz w:val="28"/>
        </w:rPr>
        <w:t>ЦИФРОВЫЕ ОБРАЗОВАТЕЛЬНЫЕ РЕСУРСЫ И РЕСУРСЫ СЕТИ ИНТЕРНЕТ</w:t>
      </w:r>
    </w:p>
    <w:p>
      <w:pPr>
        <w:spacing w:lineRule="auto" w:line="480" w:after="0" w:beforeAutospacing="0" w:afterAutospacing="0"/>
        <w:ind w:left="120"/>
      </w:pPr>
      <w:r>
        <w:rPr>
          <w:rFonts w:ascii="Times New Roman" w:hAnsi="Times New Roman"/>
          <w:color w:val="000000"/>
          <w:sz w:val="28"/>
        </w:rPr>
        <w:t>​</w:t>
      </w:r>
      <w:r>
        <w:rPr>
          <w:rFonts w:ascii="Times New Roman" w:hAnsi="Times New Roman"/>
          <w:color w:val="333333"/>
          <w:sz w:val="28"/>
        </w:rPr>
        <w:t>​‌‌</w:t>
      </w:r>
      <w:r>
        <w:rPr>
          <w:rFonts w:ascii="Times New Roman" w:hAnsi="Times New Roman"/>
          <w:color w:val="000000"/>
          <w:sz w:val="28"/>
        </w:rPr>
        <w:t>​</w:t>
      </w:r>
    </w:p>
    <w:p>
      <w:pPr>
        <w:sectPr>
          <w:type w:val="nextPage"/>
          <w:pgSz w:w="11906" w:h="16383" w:code="0"/>
          <w:pgMar w:left="1701" w:right="850" w:top="1134" w:bottom="1134" w:header="720" w:footer="720" w:gutter="0"/>
          <w:cols w:equalWidth="1" w:space="720"/>
        </w:sectPr>
      </w:pPr>
    </w:p>
    <w:p>
      <w:bookmarkEnd w:id="6"/>
    </w:p>
    <w:sectPr>
      <w:type w:val="nextPage"/>
      <w:pgSz w:w="11907" w:h="16839" w:code="9"/>
      <w:pgMar w:left="1440" w:right="1440" w:top="1440" w:bottom="1440" w:header="720" w:footer="720" w:gutter="0"/>
      <w:cols w:equalWidth="1" w:space="720"/>
    </w:sectPr>
  </w:body>
</w:document>
</file>

<file path=word/numbering.xml><?xml version="1.0" encoding="utf-8"?>
<w:numbering xmlns:w="http://schemas.openxmlformats.org/wordprocessingml/2006/main">
  <w:abstractNum w:abstractNumId="0">
    <w:nsid w:val="192970CD"/>
    <w:multiLevelType w:val="hybridMultilevel"/>
    <w:lvl w:ilvl="0">
      <w:start w:val="1"/>
      <w:numFmt w:val="bullet"/>
      <w:suff w:val="tab"/>
      <w:lvlText w:val=""/>
      <w:lvlJc w:val="left"/>
      <w:pPr>
        <w:ind w:hanging="360" w:left="960"/>
      </w:pPr>
      <w:rPr>
        <w:rFonts w:ascii="Symbol" w:hAnsi="Symbol"/>
      </w:rPr>
    </w:lvl>
    <w:lvl w:ilvl="1">
      <w:start w:val="1"/>
      <w:numFmt w:val="decimal"/>
      <w:suff w:val="tab"/>
      <w:lvlText w:val=""/>
      <w:lvlJc w:val="left"/>
      <w:pPr/>
      <w:rPr/>
    </w:lvl>
    <w:lvl w:ilvl="2">
      <w:start w:val="1"/>
      <w:numFmt w:val="decimal"/>
      <w:suff w:val="tab"/>
      <w:lvlText w:val=""/>
      <w:lvlJc w:val="left"/>
      <w:pPr/>
      <w:rPr/>
    </w:lvl>
    <w:lvl w:ilvl="3">
      <w:start w:val="1"/>
      <w:numFmt w:val="decimal"/>
      <w:suff w:val="tab"/>
      <w:lvlText w:val=""/>
      <w:lvlJc w:val="left"/>
      <w:pPr/>
      <w:rPr/>
    </w:lvl>
    <w:lvl w:ilvl="4">
      <w:start w:val="1"/>
      <w:numFmt w:val="decimal"/>
      <w:suff w:val="tab"/>
      <w:lvlText w:val=""/>
      <w:lvlJc w:val="left"/>
      <w:pPr/>
      <w:rPr/>
    </w:lvl>
    <w:lvl w:ilvl="5">
      <w:start w:val="1"/>
      <w:numFmt w:val="decimal"/>
      <w:suff w:val="tab"/>
      <w:lvlText w:val=""/>
      <w:lvlJc w:val="left"/>
      <w:pPr/>
      <w:rPr/>
    </w:lvl>
    <w:lvl w:ilvl="6">
      <w:start w:val="1"/>
      <w:numFmt w:val="decimal"/>
      <w:suff w:val="tab"/>
      <w:lvlText w:val=""/>
      <w:lvlJc w:val="left"/>
      <w:pPr/>
      <w:rPr/>
    </w:lvl>
    <w:lvl w:ilvl="7">
      <w:start w:val="1"/>
      <w:numFmt w:val="decimal"/>
      <w:suff w:val="tab"/>
      <w:lvlText w:val=""/>
      <w:lvlJc w:val="left"/>
      <w:pPr/>
      <w:rPr/>
    </w:lvl>
    <w:lvl w:ilvl="8">
      <w:start w:val="1"/>
      <w:numFmt w:val="decimal"/>
      <w:suff w:val="tab"/>
      <w:lvlText w:val=""/>
      <w:lvlJc w:val="left"/>
      <w:pPr/>
      <w:rPr/>
    </w:lvl>
  </w:abstractNum>
  <w:abstractNum w:abstractNumId="1">
    <w:nsid w:val="1FB51A55"/>
    <w:multiLevelType w:val="hybridMultilevel"/>
    <w:lvl w:ilvl="0">
      <w:start w:val="1"/>
      <w:numFmt w:val="bullet"/>
      <w:suff w:val="tab"/>
      <w:lvlText w:val=""/>
      <w:lvlJc w:val="left"/>
      <w:pPr>
        <w:ind w:hanging="360" w:left="960"/>
      </w:pPr>
      <w:rPr>
        <w:rFonts w:ascii="Symbol" w:hAnsi="Symbol"/>
      </w:rPr>
    </w:lvl>
    <w:lvl w:ilvl="1">
      <w:start w:val="1"/>
      <w:numFmt w:val="decimal"/>
      <w:suff w:val="tab"/>
      <w:lvlText w:val=""/>
      <w:lvlJc w:val="left"/>
      <w:pPr/>
      <w:rPr/>
    </w:lvl>
    <w:lvl w:ilvl="2">
      <w:start w:val="1"/>
      <w:numFmt w:val="decimal"/>
      <w:suff w:val="tab"/>
      <w:lvlText w:val=""/>
      <w:lvlJc w:val="left"/>
      <w:pPr/>
      <w:rPr/>
    </w:lvl>
    <w:lvl w:ilvl="3">
      <w:start w:val="1"/>
      <w:numFmt w:val="decimal"/>
      <w:suff w:val="tab"/>
      <w:lvlText w:val=""/>
      <w:lvlJc w:val="left"/>
      <w:pPr/>
      <w:rPr/>
    </w:lvl>
    <w:lvl w:ilvl="4">
      <w:start w:val="1"/>
      <w:numFmt w:val="decimal"/>
      <w:suff w:val="tab"/>
      <w:lvlText w:val=""/>
      <w:lvlJc w:val="left"/>
      <w:pPr/>
      <w:rPr/>
    </w:lvl>
    <w:lvl w:ilvl="5">
      <w:start w:val="1"/>
      <w:numFmt w:val="decimal"/>
      <w:suff w:val="tab"/>
      <w:lvlText w:val=""/>
      <w:lvlJc w:val="left"/>
      <w:pPr/>
      <w:rPr/>
    </w:lvl>
    <w:lvl w:ilvl="6">
      <w:start w:val="1"/>
      <w:numFmt w:val="decimal"/>
      <w:suff w:val="tab"/>
      <w:lvlText w:val=""/>
      <w:lvlJc w:val="left"/>
      <w:pPr/>
      <w:rPr/>
    </w:lvl>
    <w:lvl w:ilvl="7">
      <w:start w:val="1"/>
      <w:numFmt w:val="decimal"/>
      <w:suff w:val="tab"/>
      <w:lvlText w:val=""/>
      <w:lvlJc w:val="left"/>
      <w:pPr/>
      <w:rPr/>
    </w:lvl>
    <w:lvl w:ilvl="8">
      <w:start w:val="1"/>
      <w:numFmt w:val="decimal"/>
      <w:suff w:val="tab"/>
      <w:lvlText w:val=""/>
      <w:lvlJc w:val="left"/>
      <w:pPr/>
      <w:rPr/>
    </w:lvl>
  </w:abstractNum>
  <w:abstractNum w:abstractNumId="2">
    <w:nsid w:val="2BE94E46"/>
    <w:multiLevelType w:val="hybridMultilevel"/>
    <w:lvl w:ilvl="0">
      <w:start w:val="1"/>
      <w:numFmt w:val="bullet"/>
      <w:suff w:val="tab"/>
      <w:lvlText w:val=""/>
      <w:lvlJc w:val="left"/>
      <w:pPr>
        <w:ind w:hanging="360" w:left="960"/>
      </w:pPr>
      <w:rPr>
        <w:rFonts w:ascii="Symbol" w:hAnsi="Symbol"/>
      </w:rPr>
    </w:lvl>
    <w:lvl w:ilvl="1">
      <w:start w:val="1"/>
      <w:numFmt w:val="decimal"/>
      <w:suff w:val="tab"/>
      <w:lvlText w:val=""/>
      <w:lvlJc w:val="left"/>
      <w:pPr/>
      <w:rPr/>
    </w:lvl>
    <w:lvl w:ilvl="2">
      <w:start w:val="1"/>
      <w:numFmt w:val="decimal"/>
      <w:suff w:val="tab"/>
      <w:lvlText w:val=""/>
      <w:lvlJc w:val="left"/>
      <w:pPr/>
      <w:rPr/>
    </w:lvl>
    <w:lvl w:ilvl="3">
      <w:start w:val="1"/>
      <w:numFmt w:val="decimal"/>
      <w:suff w:val="tab"/>
      <w:lvlText w:val=""/>
      <w:lvlJc w:val="left"/>
      <w:pPr/>
      <w:rPr/>
    </w:lvl>
    <w:lvl w:ilvl="4">
      <w:start w:val="1"/>
      <w:numFmt w:val="decimal"/>
      <w:suff w:val="tab"/>
      <w:lvlText w:val=""/>
      <w:lvlJc w:val="left"/>
      <w:pPr/>
      <w:rPr/>
    </w:lvl>
    <w:lvl w:ilvl="5">
      <w:start w:val="1"/>
      <w:numFmt w:val="decimal"/>
      <w:suff w:val="tab"/>
      <w:lvlText w:val=""/>
      <w:lvlJc w:val="left"/>
      <w:pPr/>
      <w:rPr/>
    </w:lvl>
    <w:lvl w:ilvl="6">
      <w:start w:val="1"/>
      <w:numFmt w:val="decimal"/>
      <w:suff w:val="tab"/>
      <w:lvlText w:val=""/>
      <w:lvlJc w:val="left"/>
      <w:pPr/>
      <w:rPr/>
    </w:lvl>
    <w:lvl w:ilvl="7">
      <w:start w:val="1"/>
      <w:numFmt w:val="decimal"/>
      <w:suff w:val="tab"/>
      <w:lvlText w:val=""/>
      <w:lvlJc w:val="left"/>
      <w:pPr/>
      <w:rPr/>
    </w:lvl>
    <w:lvl w:ilvl="8">
      <w:start w:val="1"/>
      <w:numFmt w:val="decimal"/>
      <w:suff w:val="tab"/>
      <w:lvlText w:val=""/>
      <w:lvlJc w:val="left"/>
      <w:pPr/>
      <w:rPr/>
    </w:lvl>
  </w:abstractNum>
  <w:abstractNum w:abstractNumId="3">
    <w:nsid w:val="2C23641F"/>
    <w:multiLevelType w:val="hybridMultilevel"/>
    <w:lvl w:ilvl="0">
      <w:start w:val="1"/>
      <w:numFmt w:val="bullet"/>
      <w:suff w:val="tab"/>
      <w:lvlText w:val=""/>
      <w:lvlJc w:val="left"/>
      <w:pPr>
        <w:ind w:hanging="360" w:left="960"/>
      </w:pPr>
      <w:rPr>
        <w:rFonts w:ascii="Symbol" w:hAnsi="Symbol"/>
      </w:rPr>
    </w:lvl>
    <w:lvl w:ilvl="1">
      <w:start w:val="1"/>
      <w:numFmt w:val="decimal"/>
      <w:suff w:val="tab"/>
      <w:lvlText w:val=""/>
      <w:lvlJc w:val="left"/>
      <w:pPr/>
      <w:rPr/>
    </w:lvl>
    <w:lvl w:ilvl="2">
      <w:start w:val="1"/>
      <w:numFmt w:val="decimal"/>
      <w:suff w:val="tab"/>
      <w:lvlText w:val=""/>
      <w:lvlJc w:val="left"/>
      <w:pPr/>
      <w:rPr/>
    </w:lvl>
    <w:lvl w:ilvl="3">
      <w:start w:val="1"/>
      <w:numFmt w:val="decimal"/>
      <w:suff w:val="tab"/>
      <w:lvlText w:val=""/>
      <w:lvlJc w:val="left"/>
      <w:pPr/>
      <w:rPr/>
    </w:lvl>
    <w:lvl w:ilvl="4">
      <w:start w:val="1"/>
      <w:numFmt w:val="decimal"/>
      <w:suff w:val="tab"/>
      <w:lvlText w:val=""/>
      <w:lvlJc w:val="left"/>
      <w:pPr/>
      <w:rPr/>
    </w:lvl>
    <w:lvl w:ilvl="5">
      <w:start w:val="1"/>
      <w:numFmt w:val="decimal"/>
      <w:suff w:val="tab"/>
      <w:lvlText w:val=""/>
      <w:lvlJc w:val="left"/>
      <w:pPr/>
      <w:rPr/>
    </w:lvl>
    <w:lvl w:ilvl="6">
      <w:start w:val="1"/>
      <w:numFmt w:val="decimal"/>
      <w:suff w:val="tab"/>
      <w:lvlText w:val=""/>
      <w:lvlJc w:val="left"/>
      <w:pPr/>
      <w:rPr/>
    </w:lvl>
    <w:lvl w:ilvl="7">
      <w:start w:val="1"/>
      <w:numFmt w:val="decimal"/>
      <w:suff w:val="tab"/>
      <w:lvlText w:val=""/>
      <w:lvlJc w:val="left"/>
      <w:pPr/>
      <w:rPr/>
    </w:lvl>
    <w:lvl w:ilvl="8">
      <w:start w:val="1"/>
      <w:numFmt w:val="decimal"/>
      <w:suff w:val="tab"/>
      <w:lvlText w:val=""/>
      <w:lvlJc w:val="left"/>
      <w:pPr/>
      <w:rPr/>
    </w:lvl>
  </w:abstractNum>
  <w:abstractNum w:abstractNumId="4">
    <w:nsid w:val="332F5EAB"/>
    <w:multiLevelType w:val="multilevel"/>
    <w:lvl w:ilvl="0">
      <w:start w:val="1"/>
      <w:numFmt w:val="decimal"/>
      <w:suff w:val="tab"/>
      <w:lvlText w:val="%1."/>
      <w:lvlJc w:val="left"/>
      <w:pPr>
        <w:ind w:hanging="360" w:left="960"/>
      </w:pPr>
      <w:rPr/>
    </w:lvl>
    <w:lvl w:ilvl="1">
      <w:start w:val="1"/>
      <w:numFmt w:val="decimal"/>
      <w:suff w:val="tab"/>
      <w:lvlText w:val=""/>
      <w:lvlJc w:val="left"/>
      <w:pPr/>
      <w:rPr/>
    </w:lvl>
    <w:lvl w:ilvl="2">
      <w:start w:val="1"/>
      <w:numFmt w:val="decimal"/>
      <w:suff w:val="tab"/>
      <w:lvlText w:val=""/>
      <w:lvlJc w:val="left"/>
      <w:pPr/>
      <w:rPr/>
    </w:lvl>
    <w:lvl w:ilvl="3">
      <w:start w:val="1"/>
      <w:numFmt w:val="decimal"/>
      <w:suff w:val="tab"/>
      <w:lvlText w:val=""/>
      <w:lvlJc w:val="left"/>
      <w:pPr/>
      <w:rPr/>
    </w:lvl>
    <w:lvl w:ilvl="4">
      <w:start w:val="1"/>
      <w:numFmt w:val="decimal"/>
      <w:suff w:val="tab"/>
      <w:lvlText w:val=""/>
      <w:lvlJc w:val="left"/>
      <w:pPr/>
      <w:rPr/>
    </w:lvl>
    <w:lvl w:ilvl="5">
      <w:start w:val="1"/>
      <w:numFmt w:val="decimal"/>
      <w:suff w:val="tab"/>
      <w:lvlText w:val=""/>
      <w:lvlJc w:val="left"/>
      <w:pPr/>
      <w:rPr/>
    </w:lvl>
    <w:lvl w:ilvl="6">
      <w:start w:val="1"/>
      <w:numFmt w:val="decimal"/>
      <w:suff w:val="tab"/>
      <w:lvlText w:val=""/>
      <w:lvlJc w:val="left"/>
      <w:pPr/>
      <w:rPr/>
    </w:lvl>
    <w:lvl w:ilvl="7">
      <w:start w:val="1"/>
      <w:numFmt w:val="decimal"/>
      <w:suff w:val="tab"/>
      <w:lvlText w:val=""/>
      <w:lvlJc w:val="left"/>
      <w:pPr/>
      <w:rPr/>
    </w:lvl>
    <w:lvl w:ilvl="8">
      <w:start w:val="1"/>
      <w:numFmt w:val="decimal"/>
      <w:suff w:val="tab"/>
      <w:lvlText w:val=""/>
      <w:lvlJc w:val="left"/>
      <w:pPr/>
      <w:rPr/>
    </w:lvl>
  </w:abstractNum>
  <w:abstractNum w:abstractNumId="5">
    <w:nsid w:val="413C6384"/>
    <w:multiLevelType w:val="hybridMultilevel"/>
    <w:lvl w:ilvl="0">
      <w:start w:val="1"/>
      <w:numFmt w:val="bullet"/>
      <w:suff w:val="tab"/>
      <w:lvlText w:val=""/>
      <w:lvlJc w:val="left"/>
      <w:pPr>
        <w:ind w:hanging="360" w:left="960"/>
      </w:pPr>
      <w:rPr>
        <w:rFonts w:ascii="Symbol" w:hAnsi="Symbol"/>
      </w:rPr>
    </w:lvl>
    <w:lvl w:ilvl="1">
      <w:start w:val="1"/>
      <w:numFmt w:val="decimal"/>
      <w:suff w:val="tab"/>
      <w:lvlText w:val=""/>
      <w:lvlJc w:val="left"/>
      <w:pPr/>
      <w:rPr/>
    </w:lvl>
    <w:lvl w:ilvl="2">
      <w:start w:val="1"/>
      <w:numFmt w:val="decimal"/>
      <w:suff w:val="tab"/>
      <w:lvlText w:val=""/>
      <w:lvlJc w:val="left"/>
      <w:pPr/>
      <w:rPr/>
    </w:lvl>
    <w:lvl w:ilvl="3">
      <w:start w:val="1"/>
      <w:numFmt w:val="decimal"/>
      <w:suff w:val="tab"/>
      <w:lvlText w:val=""/>
      <w:lvlJc w:val="left"/>
      <w:pPr/>
      <w:rPr/>
    </w:lvl>
    <w:lvl w:ilvl="4">
      <w:start w:val="1"/>
      <w:numFmt w:val="decimal"/>
      <w:suff w:val="tab"/>
      <w:lvlText w:val=""/>
      <w:lvlJc w:val="left"/>
      <w:pPr/>
      <w:rPr/>
    </w:lvl>
    <w:lvl w:ilvl="5">
      <w:start w:val="1"/>
      <w:numFmt w:val="decimal"/>
      <w:suff w:val="tab"/>
      <w:lvlText w:val=""/>
      <w:lvlJc w:val="left"/>
      <w:pPr/>
      <w:rPr/>
    </w:lvl>
    <w:lvl w:ilvl="6">
      <w:start w:val="1"/>
      <w:numFmt w:val="decimal"/>
      <w:suff w:val="tab"/>
      <w:lvlText w:val=""/>
      <w:lvlJc w:val="left"/>
      <w:pPr/>
      <w:rPr/>
    </w:lvl>
    <w:lvl w:ilvl="7">
      <w:start w:val="1"/>
      <w:numFmt w:val="decimal"/>
      <w:suff w:val="tab"/>
      <w:lvlText w:val=""/>
      <w:lvlJc w:val="left"/>
      <w:pPr/>
      <w:rPr/>
    </w:lvl>
    <w:lvl w:ilvl="8">
      <w:start w:val="1"/>
      <w:numFmt w:val="decimal"/>
      <w:suff w:val="tab"/>
      <w:lvlText w:val=""/>
      <w:lvlJc w:val="left"/>
      <w:pPr/>
      <w:rPr/>
    </w:lvl>
  </w:abstractNum>
  <w:abstractNum w:abstractNumId="6">
    <w:nsid w:val="427D64D7"/>
    <w:multiLevelType w:val="hybridMultilevel"/>
    <w:lvl w:ilvl="0">
      <w:start w:val="1"/>
      <w:numFmt w:val="bullet"/>
      <w:suff w:val="tab"/>
      <w:lvlText w:val=""/>
      <w:lvlJc w:val="left"/>
      <w:pPr>
        <w:ind w:hanging="360" w:left="960"/>
      </w:pPr>
      <w:rPr>
        <w:rFonts w:ascii="Symbol" w:hAnsi="Symbol"/>
      </w:rPr>
    </w:lvl>
    <w:lvl w:ilvl="1">
      <w:start w:val="1"/>
      <w:numFmt w:val="decimal"/>
      <w:suff w:val="tab"/>
      <w:lvlText w:val=""/>
      <w:lvlJc w:val="left"/>
      <w:pPr/>
      <w:rPr/>
    </w:lvl>
    <w:lvl w:ilvl="2">
      <w:start w:val="1"/>
      <w:numFmt w:val="decimal"/>
      <w:suff w:val="tab"/>
      <w:lvlText w:val=""/>
      <w:lvlJc w:val="left"/>
      <w:pPr/>
      <w:rPr/>
    </w:lvl>
    <w:lvl w:ilvl="3">
      <w:start w:val="1"/>
      <w:numFmt w:val="decimal"/>
      <w:suff w:val="tab"/>
      <w:lvlText w:val=""/>
      <w:lvlJc w:val="left"/>
      <w:pPr/>
      <w:rPr/>
    </w:lvl>
    <w:lvl w:ilvl="4">
      <w:start w:val="1"/>
      <w:numFmt w:val="decimal"/>
      <w:suff w:val="tab"/>
      <w:lvlText w:val=""/>
      <w:lvlJc w:val="left"/>
      <w:pPr/>
      <w:rPr/>
    </w:lvl>
    <w:lvl w:ilvl="5">
      <w:start w:val="1"/>
      <w:numFmt w:val="decimal"/>
      <w:suff w:val="tab"/>
      <w:lvlText w:val=""/>
      <w:lvlJc w:val="left"/>
      <w:pPr/>
      <w:rPr/>
    </w:lvl>
    <w:lvl w:ilvl="6">
      <w:start w:val="1"/>
      <w:numFmt w:val="decimal"/>
      <w:suff w:val="tab"/>
      <w:lvlText w:val=""/>
      <w:lvlJc w:val="left"/>
      <w:pPr/>
      <w:rPr/>
    </w:lvl>
    <w:lvl w:ilvl="7">
      <w:start w:val="1"/>
      <w:numFmt w:val="decimal"/>
      <w:suff w:val="tab"/>
      <w:lvlText w:val=""/>
      <w:lvlJc w:val="left"/>
      <w:pPr/>
      <w:rPr/>
    </w:lvl>
    <w:lvl w:ilvl="8">
      <w:start w:val="1"/>
      <w:numFmt w:val="decimal"/>
      <w:suff w:val="tab"/>
      <w:lvlText w:val=""/>
      <w:lvlJc w:val="left"/>
      <w:pPr/>
      <w:rPr/>
    </w:lvl>
  </w:abstractNum>
  <w:abstractNum w:abstractNumId="7">
    <w:nsid w:val="4B8C01AF"/>
    <w:multiLevelType w:val="hybridMultilevel"/>
    <w:lvl w:ilvl="0">
      <w:start w:val="1"/>
      <w:numFmt w:val="bullet"/>
      <w:suff w:val="tab"/>
      <w:lvlText w:val=""/>
      <w:lvlJc w:val="left"/>
      <w:pPr>
        <w:ind w:hanging="360" w:left="960"/>
      </w:pPr>
      <w:rPr>
        <w:rFonts w:ascii="Symbol" w:hAnsi="Symbol"/>
      </w:rPr>
    </w:lvl>
    <w:lvl w:ilvl="1">
      <w:start w:val="1"/>
      <w:numFmt w:val="decimal"/>
      <w:suff w:val="tab"/>
      <w:lvlText w:val=""/>
      <w:lvlJc w:val="left"/>
      <w:pPr/>
      <w:rPr/>
    </w:lvl>
    <w:lvl w:ilvl="2">
      <w:start w:val="1"/>
      <w:numFmt w:val="decimal"/>
      <w:suff w:val="tab"/>
      <w:lvlText w:val=""/>
      <w:lvlJc w:val="left"/>
      <w:pPr/>
      <w:rPr/>
    </w:lvl>
    <w:lvl w:ilvl="3">
      <w:start w:val="1"/>
      <w:numFmt w:val="decimal"/>
      <w:suff w:val="tab"/>
      <w:lvlText w:val=""/>
      <w:lvlJc w:val="left"/>
      <w:pPr/>
      <w:rPr/>
    </w:lvl>
    <w:lvl w:ilvl="4">
      <w:start w:val="1"/>
      <w:numFmt w:val="decimal"/>
      <w:suff w:val="tab"/>
      <w:lvlText w:val=""/>
      <w:lvlJc w:val="left"/>
      <w:pPr/>
      <w:rPr/>
    </w:lvl>
    <w:lvl w:ilvl="5">
      <w:start w:val="1"/>
      <w:numFmt w:val="decimal"/>
      <w:suff w:val="tab"/>
      <w:lvlText w:val=""/>
      <w:lvlJc w:val="left"/>
      <w:pPr/>
      <w:rPr/>
    </w:lvl>
    <w:lvl w:ilvl="6">
      <w:start w:val="1"/>
      <w:numFmt w:val="decimal"/>
      <w:suff w:val="tab"/>
      <w:lvlText w:val=""/>
      <w:lvlJc w:val="left"/>
      <w:pPr/>
      <w:rPr/>
    </w:lvl>
    <w:lvl w:ilvl="7">
      <w:start w:val="1"/>
      <w:numFmt w:val="decimal"/>
      <w:suff w:val="tab"/>
      <w:lvlText w:val=""/>
      <w:lvlJc w:val="left"/>
      <w:pPr/>
      <w:rPr/>
    </w:lvl>
    <w:lvl w:ilvl="8">
      <w:start w:val="1"/>
      <w:numFmt w:val="decimal"/>
      <w:suff w:val="tab"/>
      <w:lvlText w:val=""/>
      <w:lvlJc w:val="left"/>
      <w:pPr/>
      <w:rPr/>
    </w:lvl>
  </w:abstractNum>
  <w:abstractNum w:abstractNumId="8">
    <w:nsid w:val="4BDF6F55"/>
    <w:multiLevelType w:val="hybridMultilevel"/>
    <w:lvl w:ilvl="0">
      <w:start w:val="1"/>
      <w:numFmt w:val="bullet"/>
      <w:suff w:val="tab"/>
      <w:lvlText w:val=""/>
      <w:lvlJc w:val="left"/>
      <w:pPr>
        <w:ind w:hanging="360" w:left="960"/>
      </w:pPr>
      <w:rPr>
        <w:rFonts w:ascii="Symbol" w:hAnsi="Symbol"/>
      </w:rPr>
    </w:lvl>
    <w:lvl w:ilvl="1">
      <w:start w:val="1"/>
      <w:numFmt w:val="decimal"/>
      <w:suff w:val="tab"/>
      <w:lvlText w:val=""/>
      <w:lvlJc w:val="left"/>
      <w:pPr/>
      <w:rPr/>
    </w:lvl>
    <w:lvl w:ilvl="2">
      <w:start w:val="1"/>
      <w:numFmt w:val="decimal"/>
      <w:suff w:val="tab"/>
      <w:lvlText w:val=""/>
      <w:lvlJc w:val="left"/>
      <w:pPr/>
      <w:rPr/>
    </w:lvl>
    <w:lvl w:ilvl="3">
      <w:start w:val="1"/>
      <w:numFmt w:val="decimal"/>
      <w:suff w:val="tab"/>
      <w:lvlText w:val=""/>
      <w:lvlJc w:val="left"/>
      <w:pPr/>
      <w:rPr/>
    </w:lvl>
    <w:lvl w:ilvl="4">
      <w:start w:val="1"/>
      <w:numFmt w:val="decimal"/>
      <w:suff w:val="tab"/>
      <w:lvlText w:val=""/>
      <w:lvlJc w:val="left"/>
      <w:pPr/>
      <w:rPr/>
    </w:lvl>
    <w:lvl w:ilvl="5">
      <w:start w:val="1"/>
      <w:numFmt w:val="decimal"/>
      <w:suff w:val="tab"/>
      <w:lvlText w:val=""/>
      <w:lvlJc w:val="left"/>
      <w:pPr/>
      <w:rPr/>
    </w:lvl>
    <w:lvl w:ilvl="6">
      <w:start w:val="1"/>
      <w:numFmt w:val="decimal"/>
      <w:suff w:val="tab"/>
      <w:lvlText w:val=""/>
      <w:lvlJc w:val="left"/>
      <w:pPr/>
      <w:rPr/>
    </w:lvl>
    <w:lvl w:ilvl="7">
      <w:start w:val="1"/>
      <w:numFmt w:val="decimal"/>
      <w:suff w:val="tab"/>
      <w:lvlText w:val=""/>
      <w:lvlJc w:val="left"/>
      <w:pPr/>
      <w:rPr/>
    </w:lvl>
    <w:lvl w:ilvl="8">
      <w:start w:val="1"/>
      <w:numFmt w:val="decimal"/>
      <w:suff w:val="tab"/>
      <w:lvlText w:val=""/>
      <w:lvlJc w:val="left"/>
      <w:pPr/>
      <w:rPr/>
    </w:lvl>
  </w:abstractNum>
  <w:abstractNum w:abstractNumId="9">
    <w:nsid w:val="537B4F53"/>
    <w:multiLevelType w:val="hybridMultilevel"/>
    <w:lvl w:ilvl="0">
      <w:start w:val="1"/>
      <w:numFmt w:val="bullet"/>
      <w:suff w:val="tab"/>
      <w:lvlText w:val=""/>
      <w:lvlJc w:val="left"/>
      <w:pPr>
        <w:ind w:hanging="360" w:left="960"/>
      </w:pPr>
      <w:rPr>
        <w:rFonts w:ascii="Symbol" w:hAnsi="Symbol"/>
      </w:rPr>
    </w:lvl>
    <w:lvl w:ilvl="1">
      <w:start w:val="1"/>
      <w:numFmt w:val="decimal"/>
      <w:suff w:val="tab"/>
      <w:lvlText w:val=""/>
      <w:lvlJc w:val="left"/>
      <w:pPr/>
      <w:rPr/>
    </w:lvl>
    <w:lvl w:ilvl="2">
      <w:start w:val="1"/>
      <w:numFmt w:val="decimal"/>
      <w:suff w:val="tab"/>
      <w:lvlText w:val=""/>
      <w:lvlJc w:val="left"/>
      <w:pPr/>
      <w:rPr/>
    </w:lvl>
    <w:lvl w:ilvl="3">
      <w:start w:val="1"/>
      <w:numFmt w:val="decimal"/>
      <w:suff w:val="tab"/>
      <w:lvlText w:val=""/>
      <w:lvlJc w:val="left"/>
      <w:pPr/>
      <w:rPr/>
    </w:lvl>
    <w:lvl w:ilvl="4">
      <w:start w:val="1"/>
      <w:numFmt w:val="decimal"/>
      <w:suff w:val="tab"/>
      <w:lvlText w:val=""/>
      <w:lvlJc w:val="left"/>
      <w:pPr/>
      <w:rPr/>
    </w:lvl>
    <w:lvl w:ilvl="5">
      <w:start w:val="1"/>
      <w:numFmt w:val="decimal"/>
      <w:suff w:val="tab"/>
      <w:lvlText w:val=""/>
      <w:lvlJc w:val="left"/>
      <w:pPr/>
      <w:rPr/>
    </w:lvl>
    <w:lvl w:ilvl="6">
      <w:start w:val="1"/>
      <w:numFmt w:val="decimal"/>
      <w:suff w:val="tab"/>
      <w:lvlText w:val=""/>
      <w:lvlJc w:val="left"/>
      <w:pPr/>
      <w:rPr/>
    </w:lvl>
    <w:lvl w:ilvl="7">
      <w:start w:val="1"/>
      <w:numFmt w:val="decimal"/>
      <w:suff w:val="tab"/>
      <w:lvlText w:val=""/>
      <w:lvlJc w:val="left"/>
      <w:pPr/>
      <w:rPr/>
    </w:lvl>
    <w:lvl w:ilvl="8">
      <w:start w:val="1"/>
      <w:numFmt w:val="decimal"/>
      <w:suff w:val="tab"/>
      <w:lvlText w:val=""/>
      <w:lvlJc w:val="left"/>
      <w:pPr/>
      <w:rPr/>
    </w:lvl>
  </w:abstractNum>
  <w:abstractNum w:abstractNumId="10">
    <w:nsid w:val="575A5996"/>
    <w:multiLevelType w:val="hybridMultilevel"/>
    <w:lvl w:ilvl="0">
      <w:start w:val="1"/>
      <w:numFmt w:val="bullet"/>
      <w:suff w:val="tab"/>
      <w:lvlText w:val=""/>
      <w:lvlJc w:val="left"/>
      <w:pPr>
        <w:ind w:hanging="360" w:left="960"/>
      </w:pPr>
      <w:rPr>
        <w:rFonts w:ascii="Symbol" w:hAnsi="Symbol"/>
      </w:rPr>
    </w:lvl>
    <w:lvl w:ilvl="1">
      <w:start w:val="1"/>
      <w:numFmt w:val="decimal"/>
      <w:suff w:val="tab"/>
      <w:lvlText w:val=""/>
      <w:lvlJc w:val="left"/>
      <w:pPr/>
      <w:rPr/>
    </w:lvl>
    <w:lvl w:ilvl="2">
      <w:start w:val="1"/>
      <w:numFmt w:val="decimal"/>
      <w:suff w:val="tab"/>
      <w:lvlText w:val=""/>
      <w:lvlJc w:val="left"/>
      <w:pPr/>
      <w:rPr/>
    </w:lvl>
    <w:lvl w:ilvl="3">
      <w:start w:val="1"/>
      <w:numFmt w:val="decimal"/>
      <w:suff w:val="tab"/>
      <w:lvlText w:val=""/>
      <w:lvlJc w:val="left"/>
      <w:pPr/>
      <w:rPr/>
    </w:lvl>
    <w:lvl w:ilvl="4">
      <w:start w:val="1"/>
      <w:numFmt w:val="decimal"/>
      <w:suff w:val="tab"/>
      <w:lvlText w:val=""/>
      <w:lvlJc w:val="left"/>
      <w:pPr/>
      <w:rPr/>
    </w:lvl>
    <w:lvl w:ilvl="5">
      <w:start w:val="1"/>
      <w:numFmt w:val="decimal"/>
      <w:suff w:val="tab"/>
      <w:lvlText w:val=""/>
      <w:lvlJc w:val="left"/>
      <w:pPr/>
      <w:rPr/>
    </w:lvl>
    <w:lvl w:ilvl="6">
      <w:start w:val="1"/>
      <w:numFmt w:val="decimal"/>
      <w:suff w:val="tab"/>
      <w:lvlText w:val=""/>
      <w:lvlJc w:val="left"/>
      <w:pPr/>
      <w:rPr/>
    </w:lvl>
    <w:lvl w:ilvl="7">
      <w:start w:val="1"/>
      <w:numFmt w:val="decimal"/>
      <w:suff w:val="tab"/>
      <w:lvlText w:val=""/>
      <w:lvlJc w:val="left"/>
      <w:pPr/>
      <w:rPr/>
    </w:lvl>
    <w:lvl w:ilvl="8">
      <w:start w:val="1"/>
      <w:numFmt w:val="decimal"/>
      <w:suff w:val="tab"/>
      <w:lvlText w:val=""/>
      <w:lvlJc w:val="left"/>
      <w:pPr/>
      <w:rPr/>
    </w:lvl>
  </w:abstractNum>
  <w:abstractNum w:abstractNumId="11">
    <w:nsid w:val="65CF7662"/>
    <w:multiLevelType w:val="hybridMultilevel"/>
    <w:lvl w:ilvl="0">
      <w:start w:val="1"/>
      <w:numFmt w:val="bullet"/>
      <w:suff w:val="tab"/>
      <w:lvlText w:val=""/>
      <w:lvlJc w:val="left"/>
      <w:pPr>
        <w:ind w:hanging="360" w:left="960"/>
      </w:pPr>
      <w:rPr>
        <w:rFonts w:ascii="Symbol" w:hAnsi="Symbol"/>
      </w:rPr>
    </w:lvl>
    <w:lvl w:ilvl="1">
      <w:start w:val="1"/>
      <w:numFmt w:val="decimal"/>
      <w:suff w:val="tab"/>
      <w:lvlText w:val=""/>
      <w:lvlJc w:val="left"/>
      <w:pPr/>
      <w:rPr/>
    </w:lvl>
    <w:lvl w:ilvl="2">
      <w:start w:val="1"/>
      <w:numFmt w:val="decimal"/>
      <w:suff w:val="tab"/>
      <w:lvlText w:val=""/>
      <w:lvlJc w:val="left"/>
      <w:pPr/>
      <w:rPr/>
    </w:lvl>
    <w:lvl w:ilvl="3">
      <w:start w:val="1"/>
      <w:numFmt w:val="decimal"/>
      <w:suff w:val="tab"/>
      <w:lvlText w:val=""/>
      <w:lvlJc w:val="left"/>
      <w:pPr/>
      <w:rPr/>
    </w:lvl>
    <w:lvl w:ilvl="4">
      <w:start w:val="1"/>
      <w:numFmt w:val="decimal"/>
      <w:suff w:val="tab"/>
      <w:lvlText w:val=""/>
      <w:lvlJc w:val="left"/>
      <w:pPr/>
      <w:rPr/>
    </w:lvl>
    <w:lvl w:ilvl="5">
      <w:start w:val="1"/>
      <w:numFmt w:val="decimal"/>
      <w:suff w:val="tab"/>
      <w:lvlText w:val=""/>
      <w:lvlJc w:val="left"/>
      <w:pPr/>
      <w:rPr/>
    </w:lvl>
    <w:lvl w:ilvl="6">
      <w:start w:val="1"/>
      <w:numFmt w:val="decimal"/>
      <w:suff w:val="tab"/>
      <w:lvlText w:val=""/>
      <w:lvlJc w:val="left"/>
      <w:pPr/>
      <w:rPr/>
    </w:lvl>
    <w:lvl w:ilvl="7">
      <w:start w:val="1"/>
      <w:numFmt w:val="decimal"/>
      <w:suff w:val="tab"/>
      <w:lvlText w:val=""/>
      <w:lvlJc w:val="left"/>
      <w:pPr/>
      <w:rPr/>
    </w:lvl>
    <w:lvl w:ilvl="8">
      <w:start w:val="1"/>
      <w:numFmt w:val="decimal"/>
      <w:suff w:val="tab"/>
      <w:lvlText w:val=""/>
      <w:lvlJc w:val="left"/>
      <w:pPr/>
      <w:rPr/>
    </w:lvl>
  </w:abstractNum>
  <w:abstractNum w:abstractNumId="12">
    <w:nsid w:val="66D71D9E"/>
    <w:multiLevelType w:val="hybridMultilevel"/>
    <w:lvl w:ilvl="0">
      <w:start w:val="1"/>
      <w:numFmt w:val="bullet"/>
      <w:suff w:val="tab"/>
      <w:lvlText w:val=""/>
      <w:lvlJc w:val="left"/>
      <w:pPr>
        <w:ind w:hanging="360" w:left="960"/>
      </w:pPr>
      <w:rPr>
        <w:rFonts w:ascii="Symbol" w:hAnsi="Symbol"/>
      </w:rPr>
    </w:lvl>
    <w:lvl w:ilvl="1">
      <w:start w:val="1"/>
      <w:numFmt w:val="decimal"/>
      <w:suff w:val="tab"/>
      <w:lvlText w:val=""/>
      <w:lvlJc w:val="left"/>
      <w:pPr/>
      <w:rPr/>
    </w:lvl>
    <w:lvl w:ilvl="2">
      <w:start w:val="1"/>
      <w:numFmt w:val="decimal"/>
      <w:suff w:val="tab"/>
      <w:lvlText w:val=""/>
      <w:lvlJc w:val="left"/>
      <w:pPr/>
      <w:rPr/>
    </w:lvl>
    <w:lvl w:ilvl="3">
      <w:start w:val="1"/>
      <w:numFmt w:val="decimal"/>
      <w:suff w:val="tab"/>
      <w:lvlText w:val=""/>
      <w:lvlJc w:val="left"/>
      <w:pPr/>
      <w:rPr/>
    </w:lvl>
    <w:lvl w:ilvl="4">
      <w:start w:val="1"/>
      <w:numFmt w:val="decimal"/>
      <w:suff w:val="tab"/>
      <w:lvlText w:val=""/>
      <w:lvlJc w:val="left"/>
      <w:pPr/>
      <w:rPr/>
    </w:lvl>
    <w:lvl w:ilvl="5">
      <w:start w:val="1"/>
      <w:numFmt w:val="decimal"/>
      <w:suff w:val="tab"/>
      <w:lvlText w:val=""/>
      <w:lvlJc w:val="left"/>
      <w:pPr/>
      <w:rPr/>
    </w:lvl>
    <w:lvl w:ilvl="6">
      <w:start w:val="1"/>
      <w:numFmt w:val="decimal"/>
      <w:suff w:val="tab"/>
      <w:lvlText w:val=""/>
      <w:lvlJc w:val="left"/>
      <w:pPr/>
      <w:rPr/>
    </w:lvl>
    <w:lvl w:ilvl="7">
      <w:start w:val="1"/>
      <w:numFmt w:val="decimal"/>
      <w:suff w:val="tab"/>
      <w:lvlText w:val=""/>
      <w:lvlJc w:val="left"/>
      <w:pPr/>
      <w:rPr/>
    </w:lvl>
    <w:lvl w:ilvl="8">
      <w:start w:val="1"/>
      <w:numFmt w:val="decimal"/>
      <w:suff w:val="tab"/>
      <w:lvlText w:val=""/>
      <w:lvlJc w:val="left"/>
      <w:pPr/>
      <w:rPr/>
    </w:lvl>
  </w:abstractNum>
  <w:abstractNum w:abstractNumId="13">
    <w:nsid w:val="72EB71ED"/>
    <w:multiLevelType w:val="hybridMultilevel"/>
    <w:lvl w:ilvl="0">
      <w:start w:val="1"/>
      <w:numFmt w:val="bullet"/>
      <w:suff w:val="tab"/>
      <w:lvlText w:val=""/>
      <w:lvlJc w:val="left"/>
      <w:pPr>
        <w:ind w:hanging="360" w:left="960"/>
      </w:pPr>
      <w:rPr>
        <w:rFonts w:ascii="Symbol" w:hAnsi="Symbol"/>
      </w:rPr>
    </w:lvl>
    <w:lvl w:ilvl="1">
      <w:start w:val="1"/>
      <w:numFmt w:val="decimal"/>
      <w:suff w:val="tab"/>
      <w:lvlText w:val=""/>
      <w:lvlJc w:val="left"/>
      <w:pPr/>
      <w:rPr/>
    </w:lvl>
    <w:lvl w:ilvl="2">
      <w:start w:val="1"/>
      <w:numFmt w:val="decimal"/>
      <w:suff w:val="tab"/>
      <w:lvlText w:val=""/>
      <w:lvlJc w:val="left"/>
      <w:pPr/>
      <w:rPr/>
    </w:lvl>
    <w:lvl w:ilvl="3">
      <w:start w:val="1"/>
      <w:numFmt w:val="decimal"/>
      <w:suff w:val="tab"/>
      <w:lvlText w:val=""/>
      <w:lvlJc w:val="left"/>
      <w:pPr/>
      <w:rPr/>
    </w:lvl>
    <w:lvl w:ilvl="4">
      <w:start w:val="1"/>
      <w:numFmt w:val="decimal"/>
      <w:suff w:val="tab"/>
      <w:lvlText w:val=""/>
      <w:lvlJc w:val="left"/>
      <w:pPr/>
      <w:rPr/>
    </w:lvl>
    <w:lvl w:ilvl="5">
      <w:start w:val="1"/>
      <w:numFmt w:val="decimal"/>
      <w:suff w:val="tab"/>
      <w:lvlText w:val=""/>
      <w:lvlJc w:val="left"/>
      <w:pPr/>
      <w:rPr/>
    </w:lvl>
    <w:lvl w:ilvl="6">
      <w:start w:val="1"/>
      <w:numFmt w:val="decimal"/>
      <w:suff w:val="tab"/>
      <w:lvlText w:val=""/>
      <w:lvlJc w:val="left"/>
      <w:pPr/>
      <w:rPr/>
    </w:lvl>
    <w:lvl w:ilvl="7">
      <w:start w:val="1"/>
      <w:numFmt w:val="decimal"/>
      <w:suff w:val="tab"/>
      <w:lvlText w:val=""/>
      <w:lvlJc w:val="left"/>
      <w:pPr/>
      <w:rPr/>
    </w:lvl>
    <w:lvl w:ilvl="8">
      <w:start w:val="1"/>
      <w:numFmt w:val="decimal"/>
      <w:suff w:val="tab"/>
      <w:lvlText w:val=""/>
      <w:lvlJc w:val="left"/>
      <w:pPr/>
      <w:rPr/>
    </w:lvl>
  </w:abstractNum>
  <w:num w:numId="1">
    <w:abstractNumId w:val="4"/>
  </w:num>
  <w:num w:numId="2">
    <w:abstractNumId w:val="11"/>
  </w:num>
  <w:num w:numId="3">
    <w:abstractNumId w:val="3"/>
  </w:num>
  <w:num w:numId="4">
    <w:abstractNumId w:val="12"/>
  </w:num>
  <w:num w:numId="5">
    <w:abstractNumId w:val="10"/>
  </w:num>
  <w:num w:numId="6">
    <w:abstractNumId w:val="9"/>
  </w:num>
  <w:num w:numId="7">
    <w:abstractNumId w:val="13"/>
  </w:num>
  <w:num w:numId="8">
    <w:abstractNumId w:val="8"/>
  </w:num>
  <w:num w:numId="9">
    <w:abstractNumId w:val="5"/>
  </w:num>
  <w:num w:numId="10">
    <w:abstractNumId w:val="2"/>
  </w:num>
  <w:num w:numId="11">
    <w:abstractNumId w:val="7"/>
  </w:num>
  <w:num w:numId="12">
    <w:abstractNumId w:val="1"/>
  </w:num>
  <w:num w:numId="13">
    <w:abstractNumId w:val="0"/>
  </w:num>
  <w:num w:numId="14">
    <w:abstractNumId w:val="6"/>
  </w:num>
</w:numbering>
</file>

<file path=word/settings.xml><?xml version="1.0" encoding="utf-8"?>
<w:settings xmlns:w="http://schemas.openxmlformats.org/wordprocessingml/2006/main">
  <w:displayBackgroundShape w:val="0"/>
  <w:defaultTabStop w:val="708"/>
  <w:autoHyphenation w:val="0"/>
  <w:evenAndOddHeaders w:val="0"/>
  <w:clrSchemeMapping/>
</w:settings>
</file>

<file path=word/styles.xml><?xml version="1.0" encoding="utf-8"?>
<w:styles xmlns:w="http://schemas.openxmlformats.org/wordprocessingml/2006/main">
  <w:docDefaults>
    <w:rPrDefault>
      <w:rPr>
        <w:rFonts w:ascii="Calibri" w:hAnsi="Calibri"/>
        <w:b w:val="0"/>
        <w:i w:val="0"/>
        <w:caps w:val="0"/>
        <w:strike w:val="0"/>
        <w:noProof w:val="0"/>
        <w:vanish w:val="0"/>
        <w:color w:val="auto"/>
        <w:sz w:val="22"/>
        <w:u w:val="none"/>
        <w:vertAlign w:val="baseline"/>
      </w:rPr>
    </w:rPrDefault>
    <w:pPrDefault>
      <w:pPr>
        <w:keepNext w:val="0"/>
        <w:keepLines w:val="0"/>
        <w:widowControl w:val="1"/>
        <w:suppressLineNumbers w:val="0"/>
        <w:shd w:val="clear" w:fill="auto"/>
        <w:suppressAutoHyphens w:val="0"/>
        <w:spacing w:lineRule="auto" w:line="276" w:before="0" w:after="200" w:beforeAutospacing="0" w:afterAutospacing="0"/>
        <w:ind w:firstLine="0" w:left="0" w:right="0"/>
        <w:contextualSpacing w:val="0"/>
        <w:jc w:val="left"/>
      </w:pPr>
    </w:pPrDefault>
  </w:docDefaults>
  <w:style w:type="paragraph" w:styleId="P0" w:default="1">
    <w:name w:val="Normal"/>
    <w:qFormat/>
    <w:pPr/>
    <w:rPr/>
  </w:style>
  <w:style w:type="paragraph" w:styleId="P1">
    <w:name w:val="heading 1"/>
    <w:basedOn w:val="P0"/>
    <w:next w:val="P0"/>
    <w:link w:val="C4"/>
    <w:qFormat/>
    <w:pPr>
      <w:keepNext w:val="1"/>
      <w:keepLines w:val="1"/>
      <w:spacing w:before="480" w:beforeAutospacing="0" w:afterAutospacing="0"/>
      <w:outlineLvl w:val="0"/>
    </w:pPr>
    <w:rPr>
      <w:b w:val="1"/>
      <w:color w:val="365F91"/>
      <w:sz w:val="28"/>
    </w:rPr>
  </w:style>
  <w:style w:type="paragraph" w:styleId="P2">
    <w:name w:val="heading 2"/>
    <w:basedOn w:val="P0"/>
    <w:next w:val="P0"/>
    <w:link w:val="C5"/>
    <w:qFormat/>
    <w:pPr>
      <w:keepNext w:val="1"/>
      <w:keepLines w:val="1"/>
      <w:spacing w:before="200" w:beforeAutospacing="0" w:afterAutospacing="0"/>
      <w:outlineLvl w:val="1"/>
    </w:pPr>
    <w:rPr>
      <w:b w:val="1"/>
      <w:color w:val="4F81BD"/>
      <w:sz w:val="26"/>
    </w:rPr>
  </w:style>
  <w:style w:type="paragraph" w:styleId="P3">
    <w:name w:val="heading 3"/>
    <w:basedOn w:val="P0"/>
    <w:next w:val="P0"/>
    <w:link w:val="C6"/>
    <w:qFormat/>
    <w:pPr>
      <w:keepNext w:val="1"/>
      <w:keepLines w:val="1"/>
      <w:spacing w:before="200" w:beforeAutospacing="0" w:afterAutospacing="0"/>
      <w:outlineLvl w:val="2"/>
    </w:pPr>
    <w:rPr>
      <w:b w:val="1"/>
      <w:color w:val="4F81BD"/>
    </w:rPr>
  </w:style>
  <w:style w:type="paragraph" w:styleId="P4">
    <w:name w:val="heading 4"/>
    <w:basedOn w:val="P0"/>
    <w:next w:val="P0"/>
    <w:link w:val="C7"/>
    <w:qFormat/>
    <w:pPr>
      <w:keepNext w:val="1"/>
      <w:keepLines w:val="1"/>
      <w:spacing w:before="200" w:beforeAutospacing="0" w:afterAutospacing="0"/>
      <w:outlineLvl w:val="3"/>
    </w:pPr>
    <w:rPr>
      <w:b w:val="1"/>
      <w:i w:val="1"/>
      <w:color w:val="4F81BD"/>
    </w:rPr>
  </w:style>
  <w:style w:type="paragraph" w:styleId="P5">
    <w:name w:val="header"/>
    <w:basedOn w:val="P0"/>
    <w:link w:val="C3"/>
    <w:pPr>
      <w:tabs>
        <w:tab w:val="center" w:pos="4680" w:leader="none"/>
        <w:tab w:val="right" w:pos="9360" w:leader="none"/>
      </w:tabs>
    </w:pPr>
    <w:rPr/>
  </w:style>
  <w:style w:type="paragraph" w:styleId="P6">
    <w:name w:val="Normal Indent"/>
    <w:basedOn w:val="P0"/>
    <w:pPr>
      <w:ind w:left="720"/>
    </w:pPr>
    <w:rPr/>
  </w:style>
  <w:style w:type="paragraph" w:styleId="P7">
    <w:name w:val="Subtitle"/>
    <w:basedOn w:val="P0"/>
    <w:next w:val="P0"/>
    <w:link w:val="C8"/>
    <w:qFormat/>
    <w:pPr>
      <w:ind w:left="86"/>
    </w:pPr>
    <w:rPr>
      <w:i w:val="1"/>
      <w:color w:val="4F81BD"/>
      <w:sz w:val="24"/>
    </w:rPr>
  </w:style>
  <w:style w:type="paragraph" w:styleId="P8">
    <w:name w:val="Title"/>
    <w:basedOn w:val="P0"/>
    <w:next w:val="P0"/>
    <w:link w:val="C9"/>
    <w:qFormat/>
    <w:pPr>
      <w:pBdr>
        <w:top w:val="none" w:sz="0" w:space="0" w:shadow="0" w:frame="0" w:color="auto"/>
        <w:left w:val="none" w:sz="0" w:space="0" w:shadow="0" w:frame="0" w:color="auto"/>
        <w:bottom w:val="single" w:sz="8" w:space="4" w:shadow="0" w:frame="0" w:color="4F81BD"/>
        <w:right w:val="none" w:sz="0" w:space="0" w:shadow="0" w:frame="0" w:color="auto"/>
      </w:pBdr>
      <w:spacing w:after="300" w:beforeAutospacing="0" w:afterAutospacing="0"/>
      <w:contextualSpacing w:val="1"/>
    </w:pPr>
    <w:rPr>
      <w:color w:val="17365D"/>
      <w:sz w:val="52"/>
    </w:rPr>
  </w:style>
  <w:style w:type="paragraph" w:styleId="P9">
    <w:name w:val="caption"/>
    <w:basedOn w:val="P0"/>
    <w:next w:val="P0"/>
    <w:semiHidden/>
    <w:qFormat/>
    <w:pPr>
      <w:spacing w:lineRule="auto" w:line="240" w:beforeAutospacing="0" w:afterAutospacing="0"/>
    </w:pPr>
    <w:rPr>
      <w:b w:val="1"/>
      <w:color w:val="4F81BD"/>
      <w:sz w:val="18"/>
    </w:rPr>
  </w:style>
  <w:style w:type="character" w:styleId="C0" w:default="1">
    <w:name w:val="Default Paragraph Font"/>
    <w:semiHidden/>
    <w:rPr/>
  </w:style>
  <w:style w:type="character" w:styleId="C1">
    <w:name w:val="Line Number"/>
    <w:basedOn w:val="C0"/>
    <w:semiHidden/>
    <w:rPr/>
  </w:style>
  <w:style w:type="character" w:styleId="C2">
    <w:name w:val="Hyperlink"/>
    <w:basedOn w:val="C0"/>
    <w:rPr>
      <w:color w:val="0000FF"/>
      <w:u w:val="single"/>
    </w:rPr>
  </w:style>
  <w:style w:type="character" w:styleId="C3">
    <w:name w:val="Верхний колонтитул Знак"/>
    <w:basedOn w:val="C0"/>
    <w:link w:val="P5"/>
    <w:rPr/>
  </w:style>
  <w:style w:type="character" w:styleId="C4">
    <w:name w:val="Заголовок 1 Знак"/>
    <w:basedOn w:val="C0"/>
    <w:link w:val="P1"/>
    <w:rPr>
      <w:b w:val="1"/>
      <w:color w:val="365F91"/>
      <w:sz w:val="28"/>
    </w:rPr>
  </w:style>
  <w:style w:type="character" w:styleId="C5">
    <w:name w:val="Заголовок 2 Знак"/>
    <w:basedOn w:val="C0"/>
    <w:link w:val="P2"/>
    <w:rPr>
      <w:b w:val="1"/>
      <w:color w:val="4F81BD"/>
      <w:sz w:val="26"/>
    </w:rPr>
  </w:style>
  <w:style w:type="character" w:styleId="C6">
    <w:name w:val="Заголовок 3 Знак"/>
    <w:basedOn w:val="C0"/>
    <w:link w:val="P3"/>
    <w:rPr>
      <w:b w:val="1"/>
      <w:color w:val="4F81BD"/>
    </w:rPr>
  </w:style>
  <w:style w:type="character" w:styleId="C7">
    <w:name w:val="Заголовок 4 Знак"/>
    <w:basedOn w:val="C0"/>
    <w:link w:val="P4"/>
    <w:rPr>
      <w:b w:val="1"/>
      <w:i w:val="1"/>
      <w:color w:val="4F81BD"/>
    </w:rPr>
  </w:style>
  <w:style w:type="character" w:styleId="C8">
    <w:name w:val="Подзаголовок Знак"/>
    <w:basedOn w:val="C0"/>
    <w:link w:val="P7"/>
    <w:rPr>
      <w:i w:val="1"/>
      <w:color w:val="4F81BD"/>
      <w:sz w:val="24"/>
    </w:rPr>
  </w:style>
  <w:style w:type="character" w:styleId="C9">
    <w:name w:val="Название Знак"/>
    <w:basedOn w:val="C0"/>
    <w:link w:val="P8"/>
    <w:rPr>
      <w:color w:val="17365D"/>
      <w:sz w:val="52"/>
    </w:rPr>
  </w:style>
  <w:style w:type="character" w:styleId="C10">
    <w:name w:val="Emphasis"/>
    <w:basedOn w:val="C0"/>
    <w:qFormat/>
    <w:rPr>
      <w:i w:val="1"/>
    </w:rPr>
  </w:style>
  <w:style w:type="table" w:styleId="T0" w:default="1">
    <w:name w:val="Normal Table"/>
    <w:semiHidden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rPr/>
    <w:tcPr/>
  </w:style>
  <w:style w:type="table" w:styleId="T1">
    <w:name w:val="Table Simple 1"/>
    <w:basedOn w:val="T0"/>
    <w:tblPr>
      <w:tblBorders>
        <w:top w:val="single" w:sz="4" w:space="0" w:shadow="0" w:frame="0" w:color="000000"/>
        <w:left w:val="single" w:sz="4" w:space="0" w:shadow="0" w:frame="0" w:color="000000"/>
        <w:bottom w:val="single" w:sz="4" w:space="0" w:shadow="0" w:frame="0" w:color="000000"/>
        <w:right w:val="single" w:sz="4" w:space="0" w:shadow="0" w:frame="0" w:color="000000"/>
        <w:insideH w:val="single" w:sz="4" w:space="0" w:shadow="0" w:frame="0" w:color="000000"/>
        <w:insideV w:val="single" w:sz="4" w:space="0" w:shadow="0" w:frame="0" w:color="000000"/>
      </w:tblBorders>
      <w:tblCellMar>
        <w:top w:w="0" w:type="dxa"/>
        <w:left w:w="108" w:type="dxa"/>
        <w:bottom w:w="0" w:type="dxa"/>
        <w:right w:w="108" w:type="dxa"/>
      </w:tblCellMar>
    </w:tblPr>
    <w:trPr/>
    <w:tcPr/>
  </w:style>
  <w:style w:type="table" w:styleId="T2">
    <w:name w:val="Table Grid"/>
    <w:basedOn w:val="T0"/>
    <w:pPr>
      <w:spacing w:lineRule="auto" w:line="240" w:after="0" w:beforeAutospacing="0" w:afterAutospacing="0"/>
    </w:pPr>
    <w:tblPr>
      <w:tblInd w:w="0" w:type="dxa"/>
      <w:tblBorders>
        <w:top w:val="single" w:sz="4" w:space="0" w:shadow="0" w:frame="0" w:color="000000"/>
        <w:left w:val="single" w:sz="4" w:space="0" w:shadow="0" w:frame="0" w:color="000000"/>
        <w:bottom w:val="single" w:sz="4" w:space="0" w:shadow="0" w:frame="0" w:color="000000"/>
        <w:right w:val="single" w:sz="4" w:space="0" w:shadow="0" w:frame="0" w:color="000000"/>
        <w:insideH w:val="single" w:sz="4" w:space="0" w:shadow="0" w:frame="0" w:color="000000"/>
        <w:insideV w:val="single" w:sz="4" w:space="0" w:shadow="0" w:frame="0" w:color="000000"/>
      </w:tblBorders>
      <w:tblCellMar>
        <w:top w:w="0" w:type="dxa"/>
        <w:left w:w="108" w:type="dxa"/>
        <w:bottom w:w="0" w:type="dxa"/>
        <w:right w:w="108" w:type="dxa"/>
      </w:tblCellMar>
    </w:tblPr>
    <w:trPr/>
    <w:tcPr/>
  </w:style>
  <w:style w:type="numbering" w:styleId="N0">
    <w:name w:val="No List"/>
  </w:style>
</w:styles>
</file>

<file path=word/_rels/document.xml.rels><?xml version="1.0" encoding="utf-8"?><Relationships xmlns="http://schemas.openxmlformats.org/package/2006/relationships"><Relationship Id="Relimage1" Type="http://schemas.openxmlformats.org/officeDocument/2006/relationships/image" Target="/media/image1.png" /><Relationship Id="RelStyle1" Type="http://schemas.openxmlformats.org/officeDocument/2006/relationships/styles" Target="styles.xml" /><Relationship Id="RelNum1" Type="http://schemas.openxmlformats.org/officeDocument/2006/relationships/numbering" Target="numbering.xml" /><Relationship Id="RelSettings1" Type="http://schemas.openxmlformats.org/officeDocument/2006/relationships/settings" Target="settings.xml" /></Relationships>
</file>