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F" w:rsidRDefault="006778D0" w:rsidP="007E5D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701530" cy="6875273"/>
            <wp:effectExtent l="19050" t="0" r="0" b="0"/>
            <wp:docPr id="1" name="Рисунок 1" descr="C:\Users\Образование\Desktop\Рабочая программа\20231002_11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ая программа\20231002_111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87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80" w:rsidRDefault="007E5D80" w:rsidP="007E5D80">
      <w:pPr>
        <w:jc w:val="center"/>
        <w:rPr>
          <w:b/>
        </w:rPr>
      </w:pPr>
      <w:r w:rsidRPr="007E5D80">
        <w:rPr>
          <w:b/>
        </w:rPr>
        <w:lastRenderedPageBreak/>
        <w:t>Пояснительная записка.</w:t>
      </w:r>
    </w:p>
    <w:p w:rsidR="00321C28" w:rsidRPr="007E5D80" w:rsidRDefault="00321C28" w:rsidP="007E5D80">
      <w:pPr>
        <w:jc w:val="center"/>
        <w:rPr>
          <w:b/>
        </w:rPr>
      </w:pPr>
    </w:p>
    <w:p w:rsidR="00321C28" w:rsidRDefault="007E5D80" w:rsidP="00321C28">
      <w:pPr>
        <w:spacing w:line="276" w:lineRule="auto"/>
        <w:ind w:firstLine="708"/>
        <w:jc w:val="both"/>
      </w:pPr>
      <w:r w:rsidRPr="007E5D80">
        <w:t xml:space="preserve">Здоровье – важнейший фактор работоспособности и гармоничного развития человеческого </w:t>
      </w:r>
      <w:r w:rsidR="00321C28" w:rsidRPr="007E5D80">
        <w:t>организма,</w:t>
      </w:r>
      <w:r w:rsidRPr="007E5D80">
        <w:t xml:space="preserve"> а особенно детского. 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Проблема воспитания здорового школьника является в современном мире актуальной, общегосударственной, комплексной.</w:t>
      </w:r>
    </w:p>
    <w:p w:rsidR="00321C28" w:rsidRDefault="007E5D80" w:rsidP="00321C28">
      <w:pPr>
        <w:spacing w:line="276" w:lineRule="auto"/>
        <w:ind w:firstLine="708"/>
        <w:jc w:val="both"/>
      </w:pPr>
      <w:r w:rsidRPr="007E5D80">
        <w:t>Плохое здоровье, болезни, служат причиной отставания в росте, слабой успеваемости, плохого настроения. Ведь не случайно на вопрос о том, что является для человека главным – богатство или слава, один из древних философов ответил, что ни богатство, ни слава не делают человека счастливым. Здоровый нищий счастливее больного, но богатого короля.</w:t>
      </w:r>
    </w:p>
    <w:p w:rsidR="00321C28" w:rsidRDefault="007E5D80" w:rsidP="00321C28">
      <w:pPr>
        <w:spacing w:line="276" w:lineRule="auto"/>
        <w:ind w:firstLine="708"/>
        <w:jc w:val="both"/>
      </w:pPr>
      <w:r w:rsidRPr="007E5D80">
        <w:t>Изучив вопросы проблемы сохранения и укрепления здоровья подрастающего поколения, ставим следующую цель и задачи образовательной программы.</w:t>
      </w:r>
    </w:p>
    <w:p w:rsidR="007E5D80" w:rsidRPr="007E5D80" w:rsidRDefault="007E5D80" w:rsidP="00321C28">
      <w:pPr>
        <w:spacing w:line="276" w:lineRule="auto"/>
        <w:ind w:firstLine="708"/>
        <w:jc w:val="both"/>
      </w:pPr>
      <w:r w:rsidRPr="007E5D80">
        <w:rPr>
          <w:b/>
        </w:rPr>
        <w:t>Цель программы</w:t>
      </w:r>
      <w:r w:rsidRPr="007E5D80">
        <w:t>: Формирование основ культуры здоровья у младших школьников.</w:t>
      </w:r>
    </w:p>
    <w:p w:rsidR="007E5D80" w:rsidRPr="007E5D80" w:rsidRDefault="007E5D80" w:rsidP="00321C28">
      <w:pPr>
        <w:spacing w:line="276" w:lineRule="auto"/>
        <w:ind w:firstLine="709"/>
        <w:jc w:val="both"/>
      </w:pPr>
      <w:r w:rsidRPr="007E5D80">
        <w:t>Задачи программы:</w:t>
      </w:r>
    </w:p>
    <w:p w:rsidR="007E5D80" w:rsidRPr="007E5D80" w:rsidRDefault="007E5D80" w:rsidP="00321C28">
      <w:pPr>
        <w:spacing w:line="276" w:lineRule="auto"/>
        <w:ind w:firstLine="709"/>
        <w:jc w:val="both"/>
      </w:pPr>
      <w:r w:rsidRPr="00321C28">
        <w:rPr>
          <w:b/>
        </w:rPr>
        <w:t>Образовательные</w:t>
      </w:r>
      <w:r w:rsidRPr="00321C28">
        <w:t>:</w:t>
      </w:r>
      <w:r w:rsidRPr="007E5D80">
        <w:t xml:space="preserve"> формировать начальные знания в области анатомии, физиологии, гигиены; обучить детей приёмам самоконтроля, </w:t>
      </w:r>
      <w:proofErr w:type="spellStart"/>
      <w:r w:rsidRPr="007E5D80">
        <w:t>саморегуляции</w:t>
      </w:r>
      <w:proofErr w:type="spellEnd"/>
      <w:r w:rsidRPr="007E5D80">
        <w:t xml:space="preserve">, коррекции своего здоровья и </w:t>
      </w:r>
      <w:proofErr w:type="spellStart"/>
      <w:r w:rsidRPr="007E5D80">
        <w:t>самооздоровления</w:t>
      </w:r>
      <w:proofErr w:type="spellEnd"/>
      <w:r w:rsidRPr="007E5D80">
        <w:t xml:space="preserve"> с помощью упражнений.</w:t>
      </w:r>
    </w:p>
    <w:p w:rsidR="007E5D80" w:rsidRPr="007E5D80" w:rsidRDefault="007E5D80" w:rsidP="00321C28">
      <w:pPr>
        <w:spacing w:line="276" w:lineRule="auto"/>
        <w:ind w:firstLine="709"/>
        <w:jc w:val="both"/>
      </w:pPr>
      <w:r w:rsidRPr="00321C28">
        <w:rPr>
          <w:b/>
        </w:rPr>
        <w:t>Оздоровительные:</w:t>
      </w:r>
      <w:r w:rsidRPr="007E5D80">
        <w:t xml:space="preserve"> укреплять здоровье детей за счёт повышения их двигательной, гигиенической культуры; организовать спортивно-оздоровительные, лечебно- профилактические и досуговые мероприятия, способствующие проявлению положительных эмоций и укреплению психического здоровья.</w:t>
      </w:r>
    </w:p>
    <w:p w:rsidR="007E5D80" w:rsidRPr="007E5D80" w:rsidRDefault="007E5D80" w:rsidP="00321C28">
      <w:pPr>
        <w:spacing w:line="276" w:lineRule="auto"/>
        <w:ind w:firstLine="709"/>
        <w:jc w:val="both"/>
      </w:pPr>
      <w:r w:rsidRPr="00321C28">
        <w:rPr>
          <w:b/>
        </w:rPr>
        <w:t>Развивающие:</w:t>
      </w:r>
      <w:r w:rsidRPr="007E5D80">
        <w:t xml:space="preserve">  развивать познавательные, творческие и двигательные способности детей; актуализировать способности детей в самопознании, саморазвитии, самосовершенствовании и побудить их к формированию здоровья собственными силами; содействовать всестороннему и гармоничному развитию личности обучающихся.</w:t>
      </w:r>
    </w:p>
    <w:p w:rsidR="007E5D80" w:rsidRDefault="007E5D80" w:rsidP="00321C28">
      <w:pPr>
        <w:spacing w:line="276" w:lineRule="auto"/>
        <w:ind w:firstLine="709"/>
        <w:jc w:val="both"/>
      </w:pPr>
      <w:r w:rsidRPr="00321C28">
        <w:rPr>
          <w:b/>
        </w:rPr>
        <w:t>Воспитательные:</w:t>
      </w:r>
      <w:r w:rsidRPr="007E5D80">
        <w:t xml:space="preserve"> формировать мотивацию здорового образа жизни, безопасного и гигиенически разумного поведения; воспитывать у детей экологическую, </w:t>
      </w:r>
      <w:proofErr w:type="spellStart"/>
      <w:r w:rsidRPr="007E5D80">
        <w:t>валеологическую</w:t>
      </w:r>
      <w:proofErr w:type="spellEnd"/>
      <w:r w:rsidRPr="007E5D80">
        <w:t xml:space="preserve"> культуру и культуру поведения через формирование нравственных, духовных и волевых качеств.</w:t>
      </w:r>
    </w:p>
    <w:p w:rsidR="00A4054C" w:rsidRDefault="00A4054C" w:rsidP="00321C28">
      <w:pPr>
        <w:spacing w:line="276" w:lineRule="auto"/>
        <w:ind w:firstLine="709"/>
        <w:jc w:val="both"/>
        <w:rPr>
          <w:b/>
        </w:rPr>
      </w:pPr>
    </w:p>
    <w:p w:rsidR="00A4054C" w:rsidRPr="007E5D80" w:rsidRDefault="00A4054C" w:rsidP="00321C28">
      <w:pPr>
        <w:spacing w:line="276" w:lineRule="auto"/>
        <w:ind w:firstLine="709"/>
        <w:jc w:val="both"/>
      </w:pPr>
      <w:r w:rsidRPr="00A4054C">
        <w:rPr>
          <w:b/>
        </w:rPr>
        <w:t>Направление образовательной программы</w:t>
      </w:r>
      <w:r>
        <w:t>: спортивно-оздоровительное</w:t>
      </w:r>
    </w:p>
    <w:p w:rsidR="00321C28" w:rsidRDefault="00A4054C" w:rsidP="00321C28">
      <w:pPr>
        <w:spacing w:line="276" w:lineRule="auto"/>
        <w:ind w:firstLine="709"/>
        <w:jc w:val="both"/>
      </w:pPr>
      <w:r>
        <w:t>Р</w:t>
      </w:r>
      <w:r w:rsidR="00321C28">
        <w:t>абочая программа рассчитана на 34 учебных часа</w:t>
      </w:r>
      <w:r>
        <w:t xml:space="preserve">, 1 час в неделю. </w:t>
      </w:r>
    </w:p>
    <w:p w:rsidR="00321C28" w:rsidRDefault="00321C28" w:rsidP="00321C28">
      <w:pPr>
        <w:spacing w:line="276" w:lineRule="auto"/>
        <w:ind w:firstLine="709"/>
        <w:jc w:val="both"/>
      </w:pPr>
    </w:p>
    <w:p w:rsidR="00321C28" w:rsidRPr="00321C28" w:rsidRDefault="00321C28" w:rsidP="00321C28">
      <w:pPr>
        <w:spacing w:line="276" w:lineRule="auto"/>
        <w:ind w:firstLine="709"/>
        <w:jc w:val="both"/>
        <w:rPr>
          <w:b/>
        </w:rPr>
      </w:pPr>
      <w:r w:rsidRPr="00321C28">
        <w:rPr>
          <w:b/>
        </w:rPr>
        <w:t>В результате освоения программного материала по внеурочной деятельности учащиеся 3 класса должны: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 xml:space="preserve"> иметь представление: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 о связи занятий физическими упражнениями с укреплением здоровья и повышением физической подготовленности;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о режиме дня и личной гигиене;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о вредных и полезных привычках;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lastRenderedPageBreak/>
        <w:t>•</w:t>
      </w:r>
      <w:r w:rsidRPr="00321C28">
        <w:tab/>
        <w:t>о народных играх;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 о различных видах подвижных игр;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о соблюдении правил игры.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 xml:space="preserve">    уметь: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 применять на практике приобретенные знания о правилах ведения здорового образа жизни: занятие спортом, правильное питание, отказ от вредных привычек;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 играть в подвижные игры;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применять игры самостоятельно;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 соблюдать правила игры;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работать в коллективе.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Планируемые результаты освоения программы: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Предполагаемые результаты реализации программы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Воспитательные результаты работы по данн</w:t>
      </w:r>
      <w:r>
        <w:t>ой программе внеурочной деятель</w:t>
      </w:r>
      <w:r w:rsidRPr="00321C28">
        <w:t>ности можно оценить по двум уровням.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 xml:space="preserve">Результаты первого уровня (приобретение школьником социальных знаний, понимания социальной реальности и повседневной жизни): приобретение  школьниками знаний  об основах здорового образа жизни; об основных нормах гигиены; о технике безопасности при занятии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информации. 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своему здоровью и здоровью окружающих его людей, к спорту и физкультуре.</w:t>
      </w:r>
    </w:p>
    <w:p w:rsidR="00321C28" w:rsidRDefault="00321C28" w:rsidP="00321C28">
      <w:pPr>
        <w:spacing w:line="276" w:lineRule="auto"/>
        <w:ind w:firstLine="709"/>
        <w:jc w:val="both"/>
      </w:pPr>
    </w:p>
    <w:p w:rsidR="00321C28" w:rsidRPr="00321C28" w:rsidRDefault="00321C28" w:rsidP="00321C28">
      <w:pPr>
        <w:spacing w:line="276" w:lineRule="auto"/>
        <w:ind w:firstLine="709"/>
        <w:jc w:val="both"/>
        <w:rPr>
          <w:b/>
        </w:rPr>
      </w:pPr>
      <w:r w:rsidRPr="00321C28">
        <w:rPr>
          <w:b/>
        </w:rPr>
        <w:t>В результате реализации программы у обучающихся будут сформированы УУД.</w:t>
      </w:r>
    </w:p>
    <w:p w:rsidR="00321C28" w:rsidRPr="00321C28" w:rsidRDefault="00321C28" w:rsidP="00321C28">
      <w:pPr>
        <w:spacing w:line="276" w:lineRule="auto"/>
        <w:ind w:firstLine="709"/>
        <w:jc w:val="both"/>
        <w:rPr>
          <w:b/>
        </w:rPr>
      </w:pPr>
      <w:r w:rsidRPr="00321C28">
        <w:rPr>
          <w:b/>
        </w:rPr>
        <w:t>Личностные результаты.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У учеников будут сформированы: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установка на безопасный, здоровый образ жизни;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этические чувства на основе знакомства с культурой русского народа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 xml:space="preserve"> уважительное отношение к культуре других народов.</w:t>
      </w:r>
    </w:p>
    <w:p w:rsidR="00321C28" w:rsidRPr="00321C28" w:rsidRDefault="00321C28" w:rsidP="00321C28">
      <w:pPr>
        <w:spacing w:line="276" w:lineRule="auto"/>
        <w:ind w:firstLine="709"/>
        <w:jc w:val="both"/>
      </w:pPr>
    </w:p>
    <w:p w:rsidR="00321C28" w:rsidRPr="00321C28" w:rsidRDefault="00321C28" w:rsidP="00321C28">
      <w:pPr>
        <w:spacing w:line="276" w:lineRule="auto"/>
        <w:ind w:firstLine="709"/>
        <w:jc w:val="both"/>
      </w:pPr>
      <w:proofErr w:type="spellStart"/>
      <w:r w:rsidRPr="00321C28">
        <w:rPr>
          <w:b/>
        </w:rPr>
        <w:t>Метапредметными</w:t>
      </w:r>
      <w:proofErr w:type="spellEnd"/>
      <w:r w:rsidRPr="00321C28">
        <w:rPr>
          <w:b/>
        </w:rPr>
        <w:t xml:space="preserve"> результатами</w:t>
      </w:r>
      <w:r w:rsidRPr="00321C28">
        <w:t xml:space="preserve"> изучения курса является формирование следующих универсальных учебных действий (УУД). </w:t>
      </w:r>
    </w:p>
    <w:p w:rsidR="00321C28" w:rsidRPr="00321C28" w:rsidRDefault="00321C28" w:rsidP="00321C28">
      <w:pPr>
        <w:spacing w:line="276" w:lineRule="auto"/>
        <w:ind w:firstLine="709"/>
        <w:jc w:val="both"/>
        <w:rPr>
          <w:i/>
        </w:rPr>
      </w:pPr>
      <w:r w:rsidRPr="00321C28">
        <w:rPr>
          <w:i/>
        </w:rPr>
        <w:t>Регулятивные УУД: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lastRenderedPageBreak/>
        <w:t>Обучающийся научится: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понимать и принимать учебную задачу, сформулированную учителем;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осуществлять контроль, коррекцию и оценку результатов своей деятельности</w:t>
      </w:r>
    </w:p>
    <w:p w:rsidR="00321C28" w:rsidRPr="00321C28" w:rsidRDefault="00321C28" w:rsidP="00321C28">
      <w:pPr>
        <w:spacing w:line="276" w:lineRule="auto"/>
        <w:ind w:firstLine="709"/>
        <w:jc w:val="both"/>
        <w:rPr>
          <w:i/>
        </w:rPr>
      </w:pPr>
      <w:r w:rsidRPr="00321C28">
        <w:rPr>
          <w:i/>
        </w:rPr>
        <w:t>Познавательные УУД: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Обучающийся научится: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проводить сравнение и классификацию объектов;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понимать и применять полученную информацию при выполнении заданий;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проявлять индивидуальные творческие способности.</w:t>
      </w:r>
    </w:p>
    <w:p w:rsidR="00321C28" w:rsidRPr="00321C28" w:rsidRDefault="00321C28" w:rsidP="00321C28">
      <w:pPr>
        <w:spacing w:line="276" w:lineRule="auto"/>
        <w:ind w:firstLine="709"/>
        <w:jc w:val="both"/>
        <w:rPr>
          <w:i/>
        </w:rPr>
      </w:pPr>
      <w:r w:rsidRPr="00321C28">
        <w:rPr>
          <w:i/>
        </w:rPr>
        <w:t>Коммуникативные УУД: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Обучающийся научится: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работать в группе, учитывать мнения партнеров, отличные от собственных;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обращаться за помощью;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формулировать свои затруднения;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предлагать помощь и сотрудничество; 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слушать собеседника;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договариваться и приходить к общему решению; 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формулировать собственное мнение и позицию;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осуществлять взаимный контроль; 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адекватно оценивать собственное поведение и поведение окружающих.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Предметные результаты:</w:t>
      </w:r>
    </w:p>
    <w:p w:rsidR="00321C28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>формирование первоначальных представлений о значении   спортивно-оздоровительных занятий для укрепления здоровья, для успешной учёбы и социализации в обществе.</w:t>
      </w:r>
    </w:p>
    <w:p w:rsidR="007E5D80" w:rsidRPr="00321C28" w:rsidRDefault="00321C28" w:rsidP="00321C28">
      <w:pPr>
        <w:spacing w:line="276" w:lineRule="auto"/>
        <w:ind w:firstLine="709"/>
        <w:jc w:val="both"/>
      </w:pPr>
      <w:r w:rsidRPr="00321C28">
        <w:t>•</w:t>
      </w:r>
      <w:r w:rsidRPr="00321C28">
        <w:tab/>
        <w:t xml:space="preserve">овладение умениями организовывать </w:t>
      </w:r>
      <w:proofErr w:type="spellStart"/>
      <w:r w:rsidRPr="00321C28">
        <w:t>здоровьесберегающую</w:t>
      </w:r>
      <w:proofErr w:type="spellEnd"/>
      <w:r w:rsidRPr="00321C28"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7E5D80" w:rsidRPr="00321C28" w:rsidRDefault="007E5D80" w:rsidP="00321C28">
      <w:pPr>
        <w:spacing w:line="276" w:lineRule="auto"/>
        <w:ind w:firstLine="709"/>
        <w:jc w:val="both"/>
      </w:pPr>
      <w:r w:rsidRPr="00321C28">
        <w:rPr>
          <w:u w:val="single"/>
        </w:rPr>
        <w:t xml:space="preserve">Формы </w:t>
      </w:r>
      <w:r w:rsidR="00321C28" w:rsidRPr="00321C28">
        <w:rPr>
          <w:u w:val="single"/>
        </w:rPr>
        <w:t xml:space="preserve">проведения: </w:t>
      </w:r>
      <w:r w:rsidR="00321C28" w:rsidRPr="00321C28">
        <w:t>викторины, путешествия</w:t>
      </w:r>
      <w:r w:rsidR="00A4054C" w:rsidRPr="00321C28">
        <w:t xml:space="preserve">, тренинги, </w:t>
      </w:r>
      <w:r w:rsidRPr="00321C28">
        <w:t xml:space="preserve">соревнование, упражнения, игры, спортивные соревнования, тематические праздники, походы и </w:t>
      </w:r>
      <w:r w:rsidR="00321C28" w:rsidRPr="00321C28">
        <w:t>т.д.</w:t>
      </w:r>
    </w:p>
    <w:p w:rsidR="00C844E1" w:rsidRPr="007E5D80" w:rsidRDefault="00C844E1" w:rsidP="007E5D80"/>
    <w:p w:rsidR="00C844E1" w:rsidRDefault="00C844E1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3 класс.</w:t>
      </w:r>
    </w:p>
    <w:p w:rsidR="007E5D80" w:rsidRPr="007E5D80" w:rsidRDefault="007E5D80" w:rsidP="007E5D80">
      <w:pPr>
        <w:jc w:val="center"/>
        <w:rPr>
          <w:b/>
        </w:rPr>
      </w:pPr>
      <w:r w:rsidRPr="007E5D80">
        <w:rPr>
          <w:b/>
        </w:rPr>
        <w:t>1 час в неделю.</w:t>
      </w:r>
    </w:p>
    <w:p w:rsidR="007E5D80" w:rsidRPr="007E5D80" w:rsidRDefault="005D5151" w:rsidP="007E5D80">
      <w:pPr>
        <w:jc w:val="center"/>
        <w:rPr>
          <w:b/>
        </w:rPr>
      </w:pPr>
      <w:r>
        <w:rPr>
          <w:b/>
        </w:rPr>
        <w:t>Всего – 34</w:t>
      </w:r>
      <w:bookmarkStart w:id="0" w:name="_GoBack"/>
      <w:bookmarkEnd w:id="0"/>
      <w:r w:rsidR="007E5D80" w:rsidRPr="007E5D80">
        <w:rPr>
          <w:b/>
        </w:rPr>
        <w:t xml:space="preserve"> часа.</w:t>
      </w:r>
    </w:p>
    <w:p w:rsidR="007E5D80" w:rsidRPr="007E5D80" w:rsidRDefault="007E5D80" w:rsidP="007E5D80">
      <w:pPr>
        <w:jc w:val="center"/>
      </w:pPr>
    </w:p>
    <w:tbl>
      <w:tblPr>
        <w:tblStyle w:val="1"/>
        <w:tblW w:w="10254" w:type="dxa"/>
        <w:tblLook w:val="01E0"/>
      </w:tblPr>
      <w:tblGrid>
        <w:gridCol w:w="1248"/>
        <w:gridCol w:w="6954"/>
        <w:gridCol w:w="2052"/>
      </w:tblGrid>
      <w:tr w:rsidR="007E5D80" w:rsidRPr="007E5D80" w:rsidTr="007E5D80">
        <w:trPr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lastRenderedPageBreak/>
              <w:t>№ п.н.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Тема  раздела.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b/>
                <w:noProof/>
              </w:rPr>
            </w:pPr>
            <w:r w:rsidRPr="007E5D80">
              <w:rPr>
                <w:b/>
              </w:rPr>
              <w:t>Кол-во часов.</w:t>
            </w:r>
          </w:p>
        </w:tc>
      </w:tr>
      <w:tr w:rsidR="007E5D80" w:rsidRPr="007E5D80" w:rsidTr="007E5D80">
        <w:trPr>
          <w:trHeight w:val="2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rPr>
                <w:noProof/>
              </w:rPr>
            </w:pPr>
            <w:r w:rsidRPr="007E5D80">
              <w:t>Введение.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  <w:rPr>
                <w:noProof/>
              </w:rPr>
            </w:pPr>
            <w:r w:rsidRPr="007E5D80">
              <w:t>1</w:t>
            </w:r>
          </w:p>
        </w:tc>
      </w:tr>
      <w:tr w:rsidR="007E5D80" w:rsidRPr="007E5D80" w:rsidTr="00596AEA">
        <w:trPr>
          <w:trHeight w:val="11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Зачем человеку нужно здоровье.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Режим дня.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Организм человека.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Основы безопасной жизнедеятельности.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3</w:t>
            </w:r>
          </w:p>
        </w:tc>
      </w:tr>
      <w:tr w:rsidR="007E5D80" w:rsidRPr="007E5D80" w:rsidTr="007E5D80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6.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 xml:space="preserve">Чистота тела, жилища и продуктов </w:t>
            </w:r>
            <w:r w:rsidR="00C844E1" w:rsidRPr="007E5D80">
              <w:t>питания.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2</w:t>
            </w:r>
          </w:p>
        </w:tc>
      </w:tr>
      <w:tr w:rsidR="007E5D80" w:rsidRPr="007E5D80" w:rsidTr="007E5D80">
        <w:trPr>
          <w:trHeight w:val="2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7.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Игры.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C844E1" w:rsidP="007E5D80">
            <w:pPr>
              <w:jc w:val="center"/>
            </w:pPr>
            <w:r>
              <w:t>20</w:t>
            </w:r>
          </w:p>
        </w:tc>
      </w:tr>
      <w:tr w:rsidR="007E5D80" w:rsidRPr="007E5D80" w:rsidTr="00596AEA">
        <w:trPr>
          <w:trHeight w:val="23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center"/>
            </w:pPr>
            <w:r w:rsidRPr="007E5D80">
              <w:t>8.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r w:rsidRPr="007E5D80">
              <w:t>Отказ от вредных привычек.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A4054C" w:rsidP="007E5D80">
            <w:pPr>
              <w:jc w:val="center"/>
            </w:pPr>
            <w:r>
              <w:t>2</w:t>
            </w:r>
          </w:p>
        </w:tc>
      </w:tr>
      <w:tr w:rsidR="007E5D80" w:rsidRPr="007E5D80" w:rsidTr="007E5D80">
        <w:trPr>
          <w:trHeight w:val="43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7E5D80" w:rsidP="007E5D80">
            <w:pPr>
              <w:jc w:val="right"/>
            </w:pPr>
            <w:r w:rsidRPr="007E5D80">
              <w:t xml:space="preserve">Итого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7E5D80" w:rsidRDefault="00C844E1" w:rsidP="007E5D80">
            <w:pPr>
              <w:jc w:val="center"/>
            </w:pPr>
            <w:r>
              <w:t>34</w:t>
            </w:r>
          </w:p>
        </w:tc>
      </w:tr>
    </w:tbl>
    <w:p w:rsidR="007E5D80" w:rsidRPr="007E5D80" w:rsidRDefault="007E5D80" w:rsidP="007E5D80"/>
    <w:p w:rsidR="007E5D80" w:rsidRPr="007E5D80" w:rsidRDefault="007E5D80" w:rsidP="007E5D80">
      <w:pPr>
        <w:spacing w:after="200" w:line="276" w:lineRule="auto"/>
        <w:ind w:left="644"/>
        <w:contextualSpacing/>
        <w:jc w:val="both"/>
      </w:pPr>
    </w:p>
    <w:p w:rsidR="007E5D80" w:rsidRPr="007E5D80" w:rsidRDefault="007E5D80" w:rsidP="00C844E1">
      <w:pPr>
        <w:spacing w:after="200" w:line="276" w:lineRule="auto"/>
        <w:contextualSpacing/>
        <w:jc w:val="both"/>
      </w:pPr>
      <w:r w:rsidRPr="007E5D80">
        <w:t>Подвижные игры: «Охотник и утки», «Рыбаки и рыбки», «Тише едешь, дальше будешь», «Запрещенное движение», «Пионербол», «Достань мяч», «Белые медведи», «Охотники и лайки», «Бой петухов», «Мяч в воздухе», «Воробьи и кошка</w:t>
      </w:r>
      <w:r w:rsidR="001A1355" w:rsidRPr="007E5D80">
        <w:t>», «</w:t>
      </w:r>
      <w:r w:rsidRPr="007E5D80">
        <w:t>Воробьи и вороны</w:t>
      </w:r>
      <w:r w:rsidR="001A1355" w:rsidRPr="007E5D80">
        <w:t>», «</w:t>
      </w:r>
      <w:proofErr w:type="spellStart"/>
      <w:r w:rsidRPr="007E5D80">
        <w:t>Штандир</w:t>
      </w:r>
      <w:proofErr w:type="spellEnd"/>
      <w:r w:rsidRPr="007E5D80">
        <w:t>», «Зайчики», «Прыгуны», «Один в круге», «Рыбная ловля».</w:t>
      </w: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Default="007E5D80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</w:pPr>
    </w:p>
    <w:p w:rsidR="00C844E1" w:rsidRPr="007E5D80" w:rsidRDefault="00C844E1" w:rsidP="007E5D80">
      <w:pPr>
        <w:jc w:val="center"/>
        <w:rPr>
          <w:b/>
        </w:rPr>
      </w:pPr>
    </w:p>
    <w:p w:rsidR="00C844E1" w:rsidRDefault="00C844E1" w:rsidP="007E5D80">
      <w:pPr>
        <w:jc w:val="center"/>
        <w:rPr>
          <w:b/>
        </w:rPr>
        <w:sectPr w:rsidR="00C844E1" w:rsidSect="006778D0">
          <w:pgSz w:w="16838" w:h="11906" w:orient="landscape"/>
          <w:pgMar w:top="993" w:right="709" w:bottom="850" w:left="851" w:header="708" w:footer="708" w:gutter="0"/>
          <w:cols w:space="708"/>
          <w:docGrid w:linePitch="360"/>
        </w:sectPr>
      </w:pPr>
    </w:p>
    <w:p w:rsidR="007E5D80" w:rsidRDefault="007E5D80" w:rsidP="007E5D80">
      <w:pPr>
        <w:jc w:val="center"/>
        <w:rPr>
          <w:b/>
        </w:rPr>
      </w:pPr>
      <w:r w:rsidRPr="007E5D80">
        <w:rPr>
          <w:b/>
        </w:rPr>
        <w:lastRenderedPageBreak/>
        <w:t xml:space="preserve">Тематическое планирование в 3 </w:t>
      </w:r>
      <w:r w:rsidR="00C844E1" w:rsidRPr="007E5D80">
        <w:rPr>
          <w:b/>
        </w:rPr>
        <w:t>классе.</w:t>
      </w:r>
    </w:p>
    <w:p w:rsidR="00216495" w:rsidRDefault="00216495" w:rsidP="007E5D80">
      <w:pPr>
        <w:jc w:val="center"/>
        <w:rPr>
          <w:b/>
        </w:rPr>
      </w:pPr>
    </w:p>
    <w:tbl>
      <w:tblPr>
        <w:tblStyle w:val="a3"/>
        <w:tblW w:w="15730" w:type="dxa"/>
        <w:tblLook w:val="04A0"/>
      </w:tblPr>
      <w:tblGrid>
        <w:gridCol w:w="687"/>
        <w:gridCol w:w="2208"/>
        <w:gridCol w:w="2508"/>
        <w:gridCol w:w="2814"/>
        <w:gridCol w:w="5659"/>
        <w:gridCol w:w="868"/>
        <w:gridCol w:w="986"/>
      </w:tblGrid>
      <w:tr w:rsidR="001A1355" w:rsidTr="00162CB3">
        <w:tc>
          <w:tcPr>
            <w:tcW w:w="687" w:type="dxa"/>
            <w:vMerge w:val="restart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08" w:type="dxa"/>
            <w:vMerge w:val="restart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2508" w:type="dxa"/>
            <w:vMerge w:val="restart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814" w:type="dxa"/>
            <w:vMerge w:val="restart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обучающихся</w:t>
            </w:r>
          </w:p>
        </w:tc>
        <w:tc>
          <w:tcPr>
            <w:tcW w:w="5659" w:type="dxa"/>
            <w:vMerge w:val="restart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Результаты деятельности обучающихся</w:t>
            </w:r>
          </w:p>
        </w:tc>
        <w:tc>
          <w:tcPr>
            <w:tcW w:w="1854" w:type="dxa"/>
            <w:gridSpan w:val="2"/>
          </w:tcPr>
          <w:p w:rsidR="00216495" w:rsidRDefault="00216495" w:rsidP="007E5D8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1A1355" w:rsidTr="00162CB3">
        <w:tc>
          <w:tcPr>
            <w:tcW w:w="687" w:type="dxa"/>
            <w:vMerge/>
          </w:tcPr>
          <w:p w:rsidR="00216495" w:rsidRDefault="00216495" w:rsidP="00216495">
            <w:pPr>
              <w:jc w:val="center"/>
              <w:rPr>
                <w:b/>
              </w:rPr>
            </w:pPr>
          </w:p>
        </w:tc>
        <w:tc>
          <w:tcPr>
            <w:tcW w:w="2208" w:type="dxa"/>
            <w:vMerge/>
          </w:tcPr>
          <w:p w:rsidR="00216495" w:rsidRDefault="00216495" w:rsidP="00216495">
            <w:pPr>
              <w:jc w:val="center"/>
              <w:rPr>
                <w:b/>
              </w:rPr>
            </w:pPr>
          </w:p>
        </w:tc>
        <w:tc>
          <w:tcPr>
            <w:tcW w:w="2508" w:type="dxa"/>
            <w:vMerge/>
          </w:tcPr>
          <w:p w:rsidR="00216495" w:rsidRDefault="00216495" w:rsidP="00216495">
            <w:pPr>
              <w:jc w:val="center"/>
              <w:rPr>
                <w:b/>
              </w:rPr>
            </w:pPr>
          </w:p>
        </w:tc>
        <w:tc>
          <w:tcPr>
            <w:tcW w:w="2814" w:type="dxa"/>
            <w:vMerge/>
          </w:tcPr>
          <w:p w:rsidR="00216495" w:rsidRDefault="00216495" w:rsidP="00216495">
            <w:pPr>
              <w:jc w:val="center"/>
              <w:rPr>
                <w:b/>
              </w:rPr>
            </w:pPr>
          </w:p>
        </w:tc>
        <w:tc>
          <w:tcPr>
            <w:tcW w:w="5659" w:type="dxa"/>
            <w:vMerge/>
          </w:tcPr>
          <w:p w:rsidR="00216495" w:rsidRDefault="00216495" w:rsidP="0021649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986" w:type="dxa"/>
          </w:tcPr>
          <w:p w:rsidR="00216495" w:rsidRDefault="00216495" w:rsidP="00216495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1A1355" w:rsidRPr="00216495" w:rsidTr="00162CB3">
        <w:tc>
          <w:tcPr>
            <w:tcW w:w="687" w:type="dxa"/>
          </w:tcPr>
          <w:p w:rsidR="00216495" w:rsidRPr="00216495" w:rsidRDefault="00216495" w:rsidP="00216495">
            <w:pPr>
              <w:jc w:val="both"/>
            </w:pPr>
            <w:r w:rsidRPr="00216495">
              <w:t>1</w:t>
            </w:r>
          </w:p>
        </w:tc>
        <w:tc>
          <w:tcPr>
            <w:tcW w:w="2208" w:type="dxa"/>
          </w:tcPr>
          <w:p w:rsidR="00216495" w:rsidRPr="00216495" w:rsidRDefault="00216495" w:rsidP="00216495">
            <w:pPr>
              <w:jc w:val="both"/>
            </w:pPr>
            <w:r w:rsidRPr="00216495">
              <w:t>Введение</w:t>
            </w:r>
          </w:p>
        </w:tc>
        <w:tc>
          <w:tcPr>
            <w:tcW w:w="2508" w:type="dxa"/>
          </w:tcPr>
          <w:p w:rsidR="00216495" w:rsidRPr="00216495" w:rsidRDefault="001A1355" w:rsidP="00216495">
            <w:pPr>
              <w:jc w:val="both"/>
            </w:pPr>
            <w:r>
              <w:t>За здоровый образ жизни</w:t>
            </w:r>
          </w:p>
        </w:tc>
        <w:tc>
          <w:tcPr>
            <w:tcW w:w="2814" w:type="dxa"/>
          </w:tcPr>
          <w:p w:rsidR="00216495" w:rsidRPr="001A1355" w:rsidRDefault="001A1355" w:rsidP="00162CB3">
            <w:pPr>
              <w:jc w:val="both"/>
            </w:pPr>
            <w:r w:rsidRPr="001A1355">
              <w:t>Беседы о безопасном поведении на дороге по пути в школу, в школе, на льду, на реке, на морозе.</w:t>
            </w:r>
          </w:p>
        </w:tc>
        <w:tc>
          <w:tcPr>
            <w:tcW w:w="5659" w:type="dxa"/>
          </w:tcPr>
          <w:p w:rsidR="00D27742" w:rsidRDefault="00D27742" w:rsidP="00D27742">
            <w:pPr>
              <w:jc w:val="both"/>
            </w:pPr>
            <w:r w:rsidRPr="00D27742">
              <w:rPr>
                <w:b/>
              </w:rPr>
              <w:t>Регулятивные:</w:t>
            </w:r>
            <w:r>
              <w:t xml:space="preserve"> принимать учебную задачу занятия; формулировать выводы по теме урока, отвечать не итоговые вопросы; оценивать свои ответы и ответы одноклассников.</w:t>
            </w:r>
          </w:p>
          <w:p w:rsidR="00D27742" w:rsidRDefault="00D27742" w:rsidP="00D27742">
            <w:pPr>
              <w:jc w:val="both"/>
            </w:pPr>
            <w:r w:rsidRPr="00D27742">
              <w:rPr>
                <w:b/>
              </w:rPr>
              <w:t>Познавательные:</w:t>
            </w:r>
            <w:r>
              <w:t xml:space="preserve"> различать факторы, укрепляющие здоровье и факторы отрицательного воздействия на здоровье.</w:t>
            </w:r>
          </w:p>
          <w:p w:rsidR="00216495" w:rsidRPr="00216495" w:rsidRDefault="00D27742" w:rsidP="00D27742">
            <w:pPr>
              <w:jc w:val="both"/>
            </w:pPr>
            <w:r w:rsidRPr="00D27742">
              <w:rPr>
                <w:b/>
              </w:rPr>
              <w:t>Коммуникативные:</w:t>
            </w:r>
            <w:r>
              <w:t xml:space="preserve"> обсуждать и формулировать правила здорового образа жизни. </w:t>
            </w:r>
          </w:p>
        </w:tc>
        <w:tc>
          <w:tcPr>
            <w:tcW w:w="868" w:type="dxa"/>
          </w:tcPr>
          <w:p w:rsidR="00216495" w:rsidRPr="00216495" w:rsidRDefault="00216495" w:rsidP="00216495">
            <w:pPr>
              <w:jc w:val="both"/>
            </w:pPr>
          </w:p>
        </w:tc>
        <w:tc>
          <w:tcPr>
            <w:tcW w:w="986" w:type="dxa"/>
          </w:tcPr>
          <w:p w:rsidR="00216495" w:rsidRPr="00216495" w:rsidRDefault="00216495" w:rsidP="00216495">
            <w:pPr>
              <w:jc w:val="both"/>
            </w:pPr>
          </w:p>
        </w:tc>
      </w:tr>
      <w:tr w:rsidR="00A526ED" w:rsidRPr="00216495" w:rsidTr="00162CB3">
        <w:tc>
          <w:tcPr>
            <w:tcW w:w="687" w:type="dxa"/>
          </w:tcPr>
          <w:p w:rsidR="00A526ED" w:rsidRPr="00216495" w:rsidRDefault="00A526ED" w:rsidP="00216495">
            <w:pPr>
              <w:jc w:val="both"/>
            </w:pPr>
            <w:r>
              <w:t>2</w:t>
            </w:r>
          </w:p>
        </w:tc>
        <w:tc>
          <w:tcPr>
            <w:tcW w:w="2208" w:type="dxa"/>
            <w:vMerge w:val="restart"/>
          </w:tcPr>
          <w:p w:rsidR="00A526ED" w:rsidRPr="00216495" w:rsidRDefault="00A526ED" w:rsidP="008C172A">
            <w:pPr>
              <w:jc w:val="both"/>
            </w:pPr>
            <w:r w:rsidRPr="00216495">
              <w:t>З</w:t>
            </w:r>
            <w:r w:rsidR="008C172A">
              <w:t xml:space="preserve">ачем </w:t>
            </w:r>
            <w:r>
              <w:t>человекунужно здоровье</w:t>
            </w:r>
          </w:p>
        </w:tc>
        <w:tc>
          <w:tcPr>
            <w:tcW w:w="2508" w:type="dxa"/>
          </w:tcPr>
          <w:p w:rsidR="00A526ED" w:rsidRPr="00216495" w:rsidRDefault="00A526ED" w:rsidP="00216495">
            <w:pPr>
              <w:contextualSpacing/>
            </w:pPr>
            <w:r w:rsidRPr="00216495">
              <w:t>Здоровье – это?</w:t>
            </w:r>
          </w:p>
        </w:tc>
        <w:tc>
          <w:tcPr>
            <w:tcW w:w="2814" w:type="dxa"/>
            <w:vMerge w:val="restart"/>
          </w:tcPr>
          <w:p w:rsidR="00A526ED" w:rsidRPr="00216495" w:rsidRDefault="00A526ED" w:rsidP="00A31ED8">
            <w:pPr>
              <w:jc w:val="both"/>
            </w:pPr>
            <w:r w:rsidRPr="00A31ED8">
              <w:t xml:space="preserve">Дать </w:t>
            </w:r>
            <w:r>
              <w:t>получают пре</w:t>
            </w:r>
            <w:r w:rsidRPr="00A31ED8">
              <w:t xml:space="preserve">дставление о том, что такое здоровый образ жизни, </w:t>
            </w:r>
            <w:r>
              <w:t>задумывают</w:t>
            </w:r>
            <w:r w:rsidRPr="00A31ED8">
              <w:t xml:space="preserve">ся о необходимости </w:t>
            </w:r>
            <w:r>
              <w:t>быть здоровым, приобщаются к здо</w:t>
            </w:r>
            <w:r w:rsidRPr="00A31ED8">
              <w:t xml:space="preserve">ровому образу жизни, </w:t>
            </w:r>
            <w:r>
              <w:t>приходят к</w:t>
            </w:r>
            <w:r w:rsidRPr="00A31ED8">
              <w:t xml:space="preserve"> вывод</w:t>
            </w:r>
            <w:r>
              <w:t>у</w:t>
            </w:r>
            <w:r w:rsidRPr="00A31ED8">
              <w:t xml:space="preserve"> о том, что способствует здоровью.</w:t>
            </w:r>
          </w:p>
        </w:tc>
        <w:tc>
          <w:tcPr>
            <w:tcW w:w="5659" w:type="dxa"/>
            <w:vMerge w:val="restart"/>
          </w:tcPr>
          <w:p w:rsidR="00A526ED" w:rsidRDefault="00A526ED" w:rsidP="00A31ED8">
            <w:pPr>
              <w:jc w:val="both"/>
            </w:pPr>
            <w:r w:rsidRPr="00A526ED">
              <w:rPr>
                <w:b/>
              </w:rPr>
              <w:t>Регулятивные:</w:t>
            </w:r>
            <w:r>
              <w:t xml:space="preserve"> применяют полученные знания в игровых ситуациях; </w:t>
            </w:r>
            <w:r w:rsidRPr="00A526ED">
              <w:t>обучающийся получит возможность научиться контролировать свои действия, поведение.</w:t>
            </w:r>
          </w:p>
          <w:p w:rsidR="00A526ED" w:rsidRPr="00A526ED" w:rsidRDefault="00A526ED" w:rsidP="00A31ED8">
            <w:pPr>
              <w:jc w:val="both"/>
              <w:rPr>
                <w:b/>
              </w:rPr>
            </w:pPr>
            <w:r w:rsidRPr="00A526ED">
              <w:rPr>
                <w:b/>
              </w:rPr>
              <w:t>Коммуникативные:</w:t>
            </w:r>
            <w:r w:rsidRPr="00A526ED">
              <w:t>обучающийся научится вступать в учебный диалог, задавать вопросы.</w:t>
            </w:r>
          </w:p>
          <w:p w:rsidR="00A526ED" w:rsidRPr="00216495" w:rsidRDefault="00A526ED" w:rsidP="00A526ED">
            <w:pPr>
              <w:jc w:val="both"/>
            </w:pPr>
            <w:r w:rsidRPr="00A526ED">
              <w:rPr>
                <w:b/>
              </w:rPr>
              <w:t xml:space="preserve">Познавательные: </w:t>
            </w:r>
            <w:r>
              <w:t>формируется основание для критического мышления по отношению к знаниям, навыкам и практическим действиям, направленным на сохранение здоровья; оперируют полученной информацией о здоровом образе жизни для формирования собственных стратегий и технологий, позволяющих сохранить и укрепить здоровье.</w:t>
            </w:r>
          </w:p>
        </w:tc>
        <w:tc>
          <w:tcPr>
            <w:tcW w:w="868" w:type="dxa"/>
          </w:tcPr>
          <w:p w:rsidR="00A526ED" w:rsidRPr="00216495" w:rsidRDefault="00A526ED" w:rsidP="00216495">
            <w:pPr>
              <w:jc w:val="both"/>
            </w:pPr>
          </w:p>
        </w:tc>
        <w:tc>
          <w:tcPr>
            <w:tcW w:w="986" w:type="dxa"/>
          </w:tcPr>
          <w:p w:rsidR="00A526ED" w:rsidRPr="00216495" w:rsidRDefault="00A526ED" w:rsidP="00216495">
            <w:pPr>
              <w:jc w:val="both"/>
            </w:pPr>
          </w:p>
        </w:tc>
      </w:tr>
      <w:tr w:rsidR="00A526ED" w:rsidRPr="00216495" w:rsidTr="00162CB3">
        <w:tc>
          <w:tcPr>
            <w:tcW w:w="687" w:type="dxa"/>
          </w:tcPr>
          <w:p w:rsidR="00A526ED" w:rsidRPr="00216495" w:rsidRDefault="00A526ED" w:rsidP="00216495">
            <w:pPr>
              <w:jc w:val="both"/>
            </w:pPr>
            <w:r>
              <w:t>3</w:t>
            </w:r>
          </w:p>
        </w:tc>
        <w:tc>
          <w:tcPr>
            <w:tcW w:w="2208" w:type="dxa"/>
            <w:vMerge/>
          </w:tcPr>
          <w:p w:rsidR="00A526ED" w:rsidRPr="00216495" w:rsidRDefault="00A526ED" w:rsidP="00216495">
            <w:pPr>
              <w:jc w:val="both"/>
            </w:pPr>
          </w:p>
        </w:tc>
        <w:tc>
          <w:tcPr>
            <w:tcW w:w="2508" w:type="dxa"/>
          </w:tcPr>
          <w:p w:rsidR="00A526ED" w:rsidRPr="00216495" w:rsidRDefault="00A526ED" w:rsidP="00216495">
            <w:pPr>
              <w:contextualSpacing/>
            </w:pPr>
            <w:r w:rsidRPr="00216495">
              <w:t>Человек и здоровье.</w:t>
            </w:r>
          </w:p>
        </w:tc>
        <w:tc>
          <w:tcPr>
            <w:tcW w:w="2814" w:type="dxa"/>
            <w:vMerge/>
          </w:tcPr>
          <w:p w:rsidR="00A526ED" w:rsidRPr="00216495" w:rsidRDefault="00A526ED" w:rsidP="00216495">
            <w:pPr>
              <w:jc w:val="both"/>
            </w:pPr>
          </w:p>
        </w:tc>
        <w:tc>
          <w:tcPr>
            <w:tcW w:w="5659" w:type="dxa"/>
            <w:vMerge/>
          </w:tcPr>
          <w:p w:rsidR="00A526ED" w:rsidRPr="00216495" w:rsidRDefault="00A526ED" w:rsidP="00216495">
            <w:pPr>
              <w:jc w:val="both"/>
            </w:pPr>
          </w:p>
        </w:tc>
        <w:tc>
          <w:tcPr>
            <w:tcW w:w="868" w:type="dxa"/>
          </w:tcPr>
          <w:p w:rsidR="00A526ED" w:rsidRPr="00216495" w:rsidRDefault="00A526ED" w:rsidP="00216495">
            <w:pPr>
              <w:jc w:val="both"/>
            </w:pPr>
          </w:p>
        </w:tc>
        <w:tc>
          <w:tcPr>
            <w:tcW w:w="986" w:type="dxa"/>
          </w:tcPr>
          <w:p w:rsidR="00A526ED" w:rsidRPr="00216495" w:rsidRDefault="00A526ED" w:rsidP="00216495">
            <w:pPr>
              <w:jc w:val="both"/>
            </w:pPr>
          </w:p>
        </w:tc>
      </w:tr>
      <w:tr w:rsidR="001A1355" w:rsidRPr="00216495" w:rsidTr="00162CB3">
        <w:tc>
          <w:tcPr>
            <w:tcW w:w="687" w:type="dxa"/>
          </w:tcPr>
          <w:p w:rsidR="001A1355" w:rsidRPr="00216495" w:rsidRDefault="001A1355" w:rsidP="00216495">
            <w:pPr>
              <w:jc w:val="both"/>
            </w:pPr>
            <w:r>
              <w:t>4</w:t>
            </w:r>
          </w:p>
        </w:tc>
        <w:tc>
          <w:tcPr>
            <w:tcW w:w="2208" w:type="dxa"/>
            <w:vMerge w:val="restart"/>
          </w:tcPr>
          <w:p w:rsidR="001A1355" w:rsidRPr="00216495" w:rsidRDefault="001A1355" w:rsidP="00216495">
            <w:pPr>
              <w:jc w:val="both"/>
            </w:pPr>
            <w:r>
              <w:t>Игры</w:t>
            </w:r>
          </w:p>
        </w:tc>
        <w:tc>
          <w:tcPr>
            <w:tcW w:w="2508" w:type="dxa"/>
          </w:tcPr>
          <w:p w:rsidR="001A1355" w:rsidRPr="00216495" w:rsidRDefault="001A1355" w:rsidP="00216495">
            <w:pPr>
              <w:contextualSpacing/>
            </w:pPr>
            <w:r w:rsidRPr="00216495">
              <w:t>«Охотник и утки»</w:t>
            </w:r>
          </w:p>
        </w:tc>
        <w:tc>
          <w:tcPr>
            <w:tcW w:w="2814" w:type="dxa"/>
            <w:vMerge w:val="restart"/>
          </w:tcPr>
          <w:p w:rsidR="001A1355" w:rsidRDefault="001A1355" w:rsidP="001A1355">
            <w:pPr>
              <w:jc w:val="both"/>
            </w:pPr>
            <w:r>
              <w:t>Играют в подвижные игры.</w:t>
            </w:r>
          </w:p>
          <w:p w:rsidR="001A1355" w:rsidRPr="00216495" w:rsidRDefault="001A1355" w:rsidP="00216495">
            <w:pPr>
              <w:jc w:val="both"/>
            </w:pPr>
          </w:p>
        </w:tc>
        <w:tc>
          <w:tcPr>
            <w:tcW w:w="5659" w:type="dxa"/>
            <w:vMerge w:val="restart"/>
          </w:tcPr>
          <w:p w:rsidR="00F52232" w:rsidRDefault="001A1355" w:rsidP="00F52232">
            <w:pPr>
              <w:jc w:val="both"/>
            </w:pPr>
            <w:r w:rsidRPr="001A1355">
              <w:rPr>
                <w:b/>
              </w:rPr>
              <w:t>Регулятивные:</w:t>
            </w:r>
            <w:r w:rsidR="00A526ED">
              <w:t>о</w:t>
            </w:r>
            <w:r>
              <w:t xml:space="preserve">сваивают универсальные действия в самостоятельной организации </w:t>
            </w:r>
            <w:r w:rsidR="00F52232">
              <w:t>и проведения подвижных игр; моделируют технику выполнения игровых действий в зависимости от изменения условий и двигательных задач; принимают адекватные решения в условиях игровой деятельности; осваивают универсальные умения управлять эмоциями во время игровой деятельности</w:t>
            </w:r>
          </w:p>
          <w:p w:rsidR="001A1355" w:rsidRDefault="001A1355" w:rsidP="001A1355">
            <w:pPr>
              <w:jc w:val="both"/>
            </w:pPr>
            <w:r w:rsidRPr="001A1355">
              <w:rPr>
                <w:b/>
              </w:rPr>
              <w:t>Коммуникативные:</w:t>
            </w:r>
            <w:r w:rsidR="00F52232">
              <w:t>и</w:t>
            </w:r>
            <w:r>
              <w:t xml:space="preserve">злагают правила и условия проведения подвижных </w:t>
            </w:r>
            <w:r w:rsidR="00F52232">
              <w:t>игр; взаимодействуют</w:t>
            </w:r>
            <w:r>
              <w:t xml:space="preserve"> в парах и группах при выполнении технических действий в подвижных играх.</w:t>
            </w:r>
          </w:p>
          <w:p w:rsidR="001A1355" w:rsidRPr="00216495" w:rsidRDefault="001A1355" w:rsidP="001A1355">
            <w:pPr>
              <w:jc w:val="both"/>
            </w:pPr>
            <w:r w:rsidRPr="001A1355">
              <w:rPr>
                <w:b/>
              </w:rPr>
              <w:t>Познавательные:</w:t>
            </w:r>
            <w:r>
              <w:t xml:space="preserve"> Осваивают двигательные действия, </w:t>
            </w:r>
            <w:r>
              <w:lastRenderedPageBreak/>
              <w:t xml:space="preserve">составляющие </w:t>
            </w:r>
            <w:r w:rsidR="00F52232">
              <w:t>содержание подвижных игр.</w:t>
            </w:r>
          </w:p>
        </w:tc>
        <w:tc>
          <w:tcPr>
            <w:tcW w:w="868" w:type="dxa"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986" w:type="dxa"/>
          </w:tcPr>
          <w:p w:rsidR="001A1355" w:rsidRPr="00216495" w:rsidRDefault="001A1355" w:rsidP="00216495">
            <w:pPr>
              <w:jc w:val="both"/>
            </w:pPr>
          </w:p>
        </w:tc>
      </w:tr>
      <w:tr w:rsidR="001A1355" w:rsidRPr="00216495" w:rsidTr="00162CB3">
        <w:tc>
          <w:tcPr>
            <w:tcW w:w="687" w:type="dxa"/>
          </w:tcPr>
          <w:p w:rsidR="001A1355" w:rsidRPr="00216495" w:rsidRDefault="001A1355" w:rsidP="00216495">
            <w:pPr>
              <w:jc w:val="both"/>
            </w:pPr>
            <w:r>
              <w:t>5</w:t>
            </w:r>
          </w:p>
        </w:tc>
        <w:tc>
          <w:tcPr>
            <w:tcW w:w="2208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2508" w:type="dxa"/>
          </w:tcPr>
          <w:p w:rsidR="001A1355" w:rsidRPr="00216495" w:rsidRDefault="001A1355" w:rsidP="00216495">
            <w:pPr>
              <w:contextualSpacing/>
            </w:pPr>
            <w:r w:rsidRPr="00216495">
              <w:t>«Рыбаки и рыбки»</w:t>
            </w:r>
          </w:p>
        </w:tc>
        <w:tc>
          <w:tcPr>
            <w:tcW w:w="2814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5659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868" w:type="dxa"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986" w:type="dxa"/>
          </w:tcPr>
          <w:p w:rsidR="001A1355" w:rsidRPr="00216495" w:rsidRDefault="001A1355" w:rsidP="00216495">
            <w:pPr>
              <w:jc w:val="both"/>
            </w:pPr>
          </w:p>
        </w:tc>
      </w:tr>
      <w:tr w:rsidR="001A1355" w:rsidRPr="00216495" w:rsidTr="00162CB3">
        <w:tc>
          <w:tcPr>
            <w:tcW w:w="687" w:type="dxa"/>
          </w:tcPr>
          <w:p w:rsidR="001A1355" w:rsidRPr="00216495" w:rsidRDefault="001A1355" w:rsidP="00216495">
            <w:pPr>
              <w:jc w:val="both"/>
            </w:pPr>
            <w:r>
              <w:t>6</w:t>
            </w:r>
          </w:p>
        </w:tc>
        <w:tc>
          <w:tcPr>
            <w:tcW w:w="2208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2508" w:type="dxa"/>
          </w:tcPr>
          <w:p w:rsidR="001A1355" w:rsidRPr="00216495" w:rsidRDefault="001A1355" w:rsidP="00216495">
            <w:pPr>
              <w:contextualSpacing/>
            </w:pPr>
            <w:r w:rsidRPr="00216495">
              <w:t>«Тише едешь дальше будешь»</w:t>
            </w:r>
          </w:p>
        </w:tc>
        <w:tc>
          <w:tcPr>
            <w:tcW w:w="2814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5659" w:type="dxa"/>
            <w:vMerge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868" w:type="dxa"/>
          </w:tcPr>
          <w:p w:rsidR="001A1355" w:rsidRPr="00216495" w:rsidRDefault="001A1355" w:rsidP="00216495">
            <w:pPr>
              <w:jc w:val="both"/>
            </w:pPr>
          </w:p>
        </w:tc>
        <w:tc>
          <w:tcPr>
            <w:tcW w:w="986" w:type="dxa"/>
          </w:tcPr>
          <w:p w:rsidR="001A1355" w:rsidRPr="00216495" w:rsidRDefault="001A1355" w:rsidP="00216495">
            <w:pPr>
              <w:jc w:val="both"/>
            </w:pPr>
          </w:p>
        </w:tc>
      </w:tr>
      <w:tr w:rsidR="00A31ED8" w:rsidRPr="00216495" w:rsidTr="00A31ED8">
        <w:trPr>
          <w:trHeight w:val="343"/>
        </w:trPr>
        <w:tc>
          <w:tcPr>
            <w:tcW w:w="687" w:type="dxa"/>
          </w:tcPr>
          <w:p w:rsidR="00A31ED8" w:rsidRPr="00216495" w:rsidRDefault="00A31ED8" w:rsidP="00216495">
            <w:pPr>
              <w:jc w:val="both"/>
            </w:pPr>
            <w:r>
              <w:lastRenderedPageBreak/>
              <w:t>7</w:t>
            </w:r>
          </w:p>
        </w:tc>
        <w:tc>
          <w:tcPr>
            <w:tcW w:w="2208" w:type="dxa"/>
            <w:vMerge w:val="restart"/>
          </w:tcPr>
          <w:p w:rsidR="00A31ED8" w:rsidRPr="00216495" w:rsidRDefault="00A31ED8" w:rsidP="00216495">
            <w:pPr>
              <w:jc w:val="both"/>
            </w:pPr>
            <w:r>
              <w:t>Режим дня</w:t>
            </w:r>
          </w:p>
        </w:tc>
        <w:tc>
          <w:tcPr>
            <w:tcW w:w="2508" w:type="dxa"/>
          </w:tcPr>
          <w:p w:rsidR="00A31ED8" w:rsidRPr="00216495" w:rsidRDefault="00A31ED8" w:rsidP="00216495">
            <w:pPr>
              <w:contextualSpacing/>
            </w:pPr>
            <w:r w:rsidRPr="00216495">
              <w:t>Режим дома.</w:t>
            </w:r>
          </w:p>
        </w:tc>
        <w:tc>
          <w:tcPr>
            <w:tcW w:w="2814" w:type="dxa"/>
            <w:vMerge w:val="restart"/>
          </w:tcPr>
          <w:p w:rsidR="00A31ED8" w:rsidRPr="00216495" w:rsidRDefault="00A31ED8" w:rsidP="00A31ED8">
            <w:pPr>
              <w:jc w:val="both"/>
            </w:pPr>
            <w:r>
              <w:t>Знакомятся с периодами</w:t>
            </w:r>
            <w:r w:rsidRPr="00A31ED8">
              <w:t xml:space="preserve"> изменения работоспособности</w:t>
            </w:r>
            <w:r>
              <w:t>, р</w:t>
            </w:r>
            <w:r w:rsidRPr="00A31ED8">
              <w:t>ежим</w:t>
            </w:r>
            <w:r>
              <w:t>ом</w:t>
            </w:r>
            <w:r w:rsidRPr="00A31ED8">
              <w:t xml:space="preserve"> дня.  </w:t>
            </w:r>
            <w:r>
              <w:t>Узнают о субъективныхи объективных признаках утомления, активном и пассивном</w:t>
            </w:r>
            <w:r w:rsidRPr="00A31ED8">
              <w:t xml:space="preserve"> отдых</w:t>
            </w:r>
            <w:r>
              <w:t>е; о с</w:t>
            </w:r>
            <w:r w:rsidRPr="00A31ED8">
              <w:t>н</w:t>
            </w:r>
            <w:r>
              <w:t>е, как наиболее эффективном</w:t>
            </w:r>
            <w:r w:rsidRPr="00A31ED8">
              <w:t xml:space="preserve"> отдых</w:t>
            </w:r>
            <w:r>
              <w:t>е; гигиене органов зрения, факторах, приводящих</w:t>
            </w:r>
            <w:r w:rsidRPr="00A31ED8">
              <w:t xml:space="preserve"> к утомлению.</w:t>
            </w:r>
          </w:p>
        </w:tc>
        <w:tc>
          <w:tcPr>
            <w:tcW w:w="5659" w:type="dxa"/>
            <w:vMerge w:val="restart"/>
          </w:tcPr>
          <w:p w:rsidR="00D27742" w:rsidRDefault="00D27742" w:rsidP="00D27742">
            <w:pPr>
              <w:jc w:val="both"/>
            </w:pPr>
            <w:r w:rsidRPr="00D27742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предвидеть возможности получения конкретного результата при решении задачи (поиск решения поставленной проблемы), уметь распознавать признаки утомления, в том числе зрительного.</w:t>
            </w:r>
          </w:p>
          <w:p w:rsidR="00D27742" w:rsidRDefault="00D27742" w:rsidP="00D27742">
            <w:pPr>
              <w:jc w:val="both"/>
            </w:pPr>
            <w:r w:rsidRPr="00D27742">
              <w:rPr>
                <w:b/>
              </w:rPr>
              <w:t>Познавательные:</w:t>
            </w:r>
            <w:r>
              <w:t xml:space="preserve"> извлечение необходимой информации в ходе изучения темы; умеют составить усредненный режим дня на неделю и следовать ему; </w:t>
            </w:r>
          </w:p>
          <w:p w:rsidR="00D27742" w:rsidRDefault="00D27742" w:rsidP="00D27742">
            <w:pPr>
              <w:jc w:val="both"/>
            </w:pPr>
            <w:r>
              <w:t>Получат навыки переключения на разные виды деятельности для избежание утомления.</w:t>
            </w:r>
          </w:p>
          <w:p w:rsidR="00A31ED8" w:rsidRPr="00216495" w:rsidRDefault="00D27742" w:rsidP="00A31ED8">
            <w:pPr>
              <w:jc w:val="both"/>
            </w:pPr>
            <w:r w:rsidRPr="00D27742">
              <w:rPr>
                <w:b/>
              </w:rPr>
              <w:t>Коммуникативные:</w:t>
            </w:r>
            <w: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68" w:type="dxa"/>
          </w:tcPr>
          <w:p w:rsidR="00A31ED8" w:rsidRPr="00216495" w:rsidRDefault="00A31ED8" w:rsidP="00216495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216495">
            <w:pPr>
              <w:jc w:val="both"/>
            </w:pPr>
          </w:p>
        </w:tc>
      </w:tr>
      <w:tr w:rsidR="00A31ED8" w:rsidRPr="00216495" w:rsidTr="00162CB3">
        <w:tc>
          <w:tcPr>
            <w:tcW w:w="687" w:type="dxa"/>
          </w:tcPr>
          <w:p w:rsidR="00A31ED8" w:rsidRPr="00216495" w:rsidRDefault="00A31ED8" w:rsidP="00216495">
            <w:pPr>
              <w:jc w:val="both"/>
            </w:pPr>
            <w:r>
              <w:t>8</w:t>
            </w:r>
          </w:p>
        </w:tc>
        <w:tc>
          <w:tcPr>
            <w:tcW w:w="2208" w:type="dxa"/>
            <w:vMerge/>
          </w:tcPr>
          <w:p w:rsidR="00A31ED8" w:rsidRPr="00216495" w:rsidRDefault="00A31ED8" w:rsidP="00216495">
            <w:pPr>
              <w:jc w:val="both"/>
            </w:pPr>
          </w:p>
        </w:tc>
        <w:tc>
          <w:tcPr>
            <w:tcW w:w="2508" w:type="dxa"/>
          </w:tcPr>
          <w:p w:rsidR="00A31ED8" w:rsidRPr="00216495" w:rsidRDefault="00A31ED8" w:rsidP="00216495">
            <w:pPr>
              <w:contextualSpacing/>
            </w:pPr>
            <w:r w:rsidRPr="00216495">
              <w:t>Режим в школе.</w:t>
            </w:r>
          </w:p>
        </w:tc>
        <w:tc>
          <w:tcPr>
            <w:tcW w:w="2814" w:type="dxa"/>
            <w:vMerge/>
          </w:tcPr>
          <w:p w:rsidR="00A31ED8" w:rsidRPr="00216495" w:rsidRDefault="00A31ED8" w:rsidP="00216495">
            <w:pPr>
              <w:jc w:val="both"/>
            </w:pPr>
          </w:p>
        </w:tc>
        <w:tc>
          <w:tcPr>
            <w:tcW w:w="5659" w:type="dxa"/>
            <w:vMerge/>
          </w:tcPr>
          <w:p w:rsidR="00A31ED8" w:rsidRPr="00216495" w:rsidRDefault="00A31ED8" w:rsidP="00216495">
            <w:pPr>
              <w:jc w:val="both"/>
            </w:pPr>
          </w:p>
        </w:tc>
        <w:tc>
          <w:tcPr>
            <w:tcW w:w="868" w:type="dxa"/>
          </w:tcPr>
          <w:p w:rsidR="00A31ED8" w:rsidRPr="00216495" w:rsidRDefault="00A31ED8" w:rsidP="00216495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216495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9</w:t>
            </w:r>
          </w:p>
        </w:tc>
        <w:tc>
          <w:tcPr>
            <w:tcW w:w="2208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>Игры</w:t>
            </w: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«Запрещенное движение»</w:t>
            </w:r>
          </w:p>
        </w:tc>
        <w:tc>
          <w:tcPr>
            <w:tcW w:w="2814" w:type="dxa"/>
            <w:vMerge w:val="restart"/>
          </w:tcPr>
          <w:p w:rsidR="00162CB3" w:rsidRDefault="00162CB3" w:rsidP="00162CB3">
            <w:pPr>
              <w:jc w:val="both"/>
            </w:pPr>
            <w:r>
              <w:t>Играют в подвижные игры.</w:t>
            </w:r>
          </w:p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 w:val="restart"/>
          </w:tcPr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Регулятивные:</w:t>
            </w:r>
            <w:r w:rsidR="00D27742">
              <w:t>о</w:t>
            </w:r>
            <w:r>
              <w:t>сваивают универсальные действия в самостоятельной организации и проведения подвижных игр; моделируют технику выполнения игровых действий в зависимости от изменения условий и двигательных задач; принимают адекватные решения в условиях игровой деятельности; осваивают универсальные умения управлять эмоциями во время игровой деятельности</w:t>
            </w:r>
          </w:p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Коммуникативные:</w:t>
            </w:r>
            <w:r>
              <w:t xml:space="preserve"> излагают правила и условия проведения подвижных игр; взаимодействуют в парах и группах при выполнении технических действий в подвижных играх.</w:t>
            </w:r>
          </w:p>
          <w:p w:rsidR="00162CB3" w:rsidRPr="00216495" w:rsidRDefault="00162CB3" w:rsidP="00162CB3">
            <w:pPr>
              <w:jc w:val="both"/>
            </w:pPr>
            <w:r w:rsidRPr="001A1355">
              <w:rPr>
                <w:b/>
              </w:rPr>
              <w:t>Познавательные:</w:t>
            </w:r>
            <w:r>
              <w:t xml:space="preserve"> Осваивают двигательные действия, составляющие содержание подвижных игр.</w:t>
            </w: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10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«Пионер бол»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11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«Достань мяч»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A31ED8" w:rsidRPr="00216495" w:rsidTr="00162CB3">
        <w:tc>
          <w:tcPr>
            <w:tcW w:w="687" w:type="dxa"/>
          </w:tcPr>
          <w:p w:rsidR="00A31ED8" w:rsidRPr="00216495" w:rsidRDefault="00A31ED8" w:rsidP="0031320E">
            <w:pPr>
              <w:jc w:val="both"/>
            </w:pPr>
            <w:r>
              <w:t>12</w:t>
            </w:r>
          </w:p>
        </w:tc>
        <w:tc>
          <w:tcPr>
            <w:tcW w:w="2208" w:type="dxa"/>
            <w:vMerge w:val="restart"/>
          </w:tcPr>
          <w:p w:rsidR="00A31ED8" w:rsidRPr="00216495" w:rsidRDefault="00A31ED8" w:rsidP="0031320E">
            <w:pPr>
              <w:jc w:val="both"/>
            </w:pPr>
            <w:r>
              <w:t>Организм человека</w:t>
            </w:r>
          </w:p>
        </w:tc>
        <w:tc>
          <w:tcPr>
            <w:tcW w:w="2508" w:type="dxa"/>
          </w:tcPr>
          <w:p w:rsidR="00A31ED8" w:rsidRPr="00216495" w:rsidRDefault="00A31ED8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Знание своего тела</w:t>
            </w:r>
          </w:p>
        </w:tc>
        <w:tc>
          <w:tcPr>
            <w:tcW w:w="2814" w:type="dxa"/>
            <w:vMerge w:val="restart"/>
          </w:tcPr>
          <w:p w:rsidR="00A31ED8" w:rsidRPr="00216495" w:rsidRDefault="00A31ED8" w:rsidP="0031320E">
            <w:pPr>
              <w:jc w:val="both"/>
            </w:pPr>
            <w:r w:rsidRPr="00A31ED8">
              <w:t xml:space="preserve">Части тела, их назначение, назначение внутренних органов. </w:t>
            </w:r>
            <w:r w:rsidR="00D27742" w:rsidRPr="00A31ED8">
              <w:t>Рост</w:t>
            </w:r>
            <w:r w:rsidRPr="00A31ED8">
              <w:t xml:space="preserve"> и развитие человека. </w:t>
            </w:r>
            <w:r w:rsidR="00D27742" w:rsidRPr="00A31ED8">
              <w:t>Этапы развития</w:t>
            </w:r>
            <w:r w:rsidR="00D27742">
              <w:t>. Здоровье и болезнь. Гуман</w:t>
            </w:r>
            <w:r w:rsidRPr="00A31ED8">
              <w:t>ное отношение к людям с нарушениями здоровья.</w:t>
            </w:r>
          </w:p>
        </w:tc>
        <w:tc>
          <w:tcPr>
            <w:tcW w:w="5659" w:type="dxa"/>
            <w:vMerge w:val="restart"/>
          </w:tcPr>
          <w:p w:rsidR="00D27742" w:rsidRPr="00D27742" w:rsidRDefault="00D27742" w:rsidP="00A31ED8">
            <w:pPr>
              <w:jc w:val="both"/>
              <w:rPr>
                <w:b/>
              </w:rPr>
            </w:pPr>
            <w:r w:rsidRPr="00D27742">
              <w:rPr>
                <w:b/>
              </w:rPr>
              <w:t>Регулятивные:</w:t>
            </w:r>
            <w:r>
              <w:t xml:space="preserve"> понимание и правильное и правильное отношение к людям с отклонениями в здоровье.</w:t>
            </w:r>
            <w:r>
              <w:tab/>
            </w:r>
            <w:r>
              <w:tab/>
            </w:r>
          </w:p>
          <w:p w:rsidR="00D27742" w:rsidRPr="00855136" w:rsidRDefault="00D27742" w:rsidP="00A31ED8">
            <w:pPr>
              <w:jc w:val="both"/>
            </w:pPr>
            <w:r w:rsidRPr="00D27742">
              <w:rPr>
                <w:b/>
              </w:rPr>
              <w:t>Коммуникативные:</w:t>
            </w:r>
            <w:r w:rsidR="00855136" w:rsidRPr="00855136">
              <w:t xml:space="preserve">обсуждать и формулировать правила </w:t>
            </w:r>
            <w:r w:rsidR="00855136">
              <w:t xml:space="preserve">гуманного </w:t>
            </w:r>
            <w:r w:rsidR="00FF1991">
              <w:t>общения; у</w:t>
            </w:r>
            <w:r w:rsidR="00FF1991" w:rsidRPr="00FF1991">
              <w:t>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A31ED8" w:rsidRPr="00216495" w:rsidRDefault="00D27742" w:rsidP="00D27742">
            <w:pPr>
              <w:jc w:val="both"/>
            </w:pPr>
            <w:r w:rsidRPr="00D27742">
              <w:rPr>
                <w:b/>
              </w:rPr>
              <w:t>Познавательные:</w:t>
            </w:r>
            <w:r>
              <w:t xml:space="preserve"> н</w:t>
            </w:r>
            <w:r w:rsidR="00A31ED8">
              <w:t>азывать орг</w:t>
            </w:r>
            <w:r>
              <w:t>аны и части тела, их предназначение; о</w:t>
            </w:r>
            <w:r w:rsidR="00A31ED8">
              <w:t>бъяснить, чем отличает</w:t>
            </w:r>
            <w:r>
              <w:t>ся состояние здоровья от состоя</w:t>
            </w:r>
            <w:r w:rsidR="00A31ED8">
              <w:t xml:space="preserve">ния болезни </w:t>
            </w:r>
          </w:p>
        </w:tc>
        <w:tc>
          <w:tcPr>
            <w:tcW w:w="868" w:type="dxa"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31320E">
            <w:pPr>
              <w:jc w:val="both"/>
            </w:pPr>
          </w:p>
        </w:tc>
      </w:tr>
      <w:tr w:rsidR="00A31ED8" w:rsidRPr="00216495" w:rsidTr="00162CB3">
        <w:tc>
          <w:tcPr>
            <w:tcW w:w="687" w:type="dxa"/>
          </w:tcPr>
          <w:p w:rsidR="00A31ED8" w:rsidRPr="00216495" w:rsidRDefault="00A31ED8" w:rsidP="0031320E">
            <w:pPr>
              <w:jc w:val="both"/>
            </w:pPr>
            <w:r>
              <w:t>13</w:t>
            </w:r>
          </w:p>
        </w:tc>
        <w:tc>
          <w:tcPr>
            <w:tcW w:w="2208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2508" w:type="dxa"/>
          </w:tcPr>
          <w:p w:rsidR="00A31ED8" w:rsidRPr="00216495" w:rsidRDefault="00A31ED8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Части тела, их назначение, назначение внутренних органов. «</w:t>
            </w:r>
            <w:r>
              <w:rPr>
                <w:rFonts w:eastAsiaTheme="minorHAnsi"/>
                <w:lang w:eastAsia="en-US"/>
              </w:rPr>
              <w:t>Рост и развитие человека»</w:t>
            </w:r>
          </w:p>
        </w:tc>
        <w:tc>
          <w:tcPr>
            <w:tcW w:w="2814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868" w:type="dxa"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lastRenderedPageBreak/>
              <w:t>14</w:t>
            </w:r>
          </w:p>
        </w:tc>
        <w:tc>
          <w:tcPr>
            <w:tcW w:w="2208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 xml:space="preserve">Игры </w:t>
            </w: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«Белые медведи»</w:t>
            </w:r>
          </w:p>
        </w:tc>
        <w:tc>
          <w:tcPr>
            <w:tcW w:w="2814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>Играют в подвижные игры.</w:t>
            </w:r>
          </w:p>
        </w:tc>
        <w:tc>
          <w:tcPr>
            <w:tcW w:w="5659" w:type="dxa"/>
            <w:vMerge w:val="restart"/>
          </w:tcPr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Регулятивные:</w:t>
            </w:r>
            <w:r>
              <w:t xml:space="preserve"> Осваивают универсальные действия в самостоятельной организации и проведения подвижных игр; моделируют технику выполнения игровых действий в зависимости от изменения условий и двигательных задач; принимают адекватные решения в условиях игровой деятельности; осваивают универсальные умения управлять эмоциями во время игровой деятельности</w:t>
            </w:r>
          </w:p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Коммуникативные:</w:t>
            </w:r>
            <w:r>
              <w:t xml:space="preserve"> излагают правила и условия проведения подвижных игр; взаимодействуют в парах и группах при выполнении технических действий в подвижных играх.</w:t>
            </w:r>
          </w:p>
          <w:p w:rsidR="00162CB3" w:rsidRPr="00216495" w:rsidRDefault="00162CB3" w:rsidP="00162CB3">
            <w:pPr>
              <w:jc w:val="both"/>
            </w:pPr>
            <w:r w:rsidRPr="001A1355">
              <w:rPr>
                <w:b/>
              </w:rPr>
              <w:t>Познавательные:</w:t>
            </w:r>
            <w:r>
              <w:t xml:space="preserve"> Осваивают двигательные действия, составляющие содержание подвижных игр.</w:t>
            </w: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15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«Охотники и лайки»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16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«Бой петухов»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D2258C" w:rsidRPr="00216495" w:rsidTr="00162CB3">
        <w:tc>
          <w:tcPr>
            <w:tcW w:w="687" w:type="dxa"/>
          </w:tcPr>
          <w:p w:rsidR="00D2258C" w:rsidRPr="00216495" w:rsidRDefault="00D2258C" w:rsidP="0031320E">
            <w:pPr>
              <w:jc w:val="both"/>
            </w:pPr>
            <w:r>
              <w:t>17</w:t>
            </w:r>
          </w:p>
        </w:tc>
        <w:tc>
          <w:tcPr>
            <w:tcW w:w="2208" w:type="dxa"/>
            <w:vMerge w:val="restart"/>
          </w:tcPr>
          <w:p w:rsidR="00D2258C" w:rsidRPr="00216495" w:rsidRDefault="00D2258C" w:rsidP="0031320E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2508" w:type="dxa"/>
          </w:tcPr>
          <w:p w:rsidR="00D2258C" w:rsidRPr="00216495" w:rsidRDefault="00D2258C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Опасность, которая подстерегает роллера на улице. Оказание первой помощи при простых травмах(ссадинах, царапинах, поверхностных ранах). Укусы зверей, змей, насекомых.</w:t>
            </w:r>
          </w:p>
        </w:tc>
        <w:tc>
          <w:tcPr>
            <w:tcW w:w="2814" w:type="dxa"/>
            <w:vMerge w:val="restart"/>
          </w:tcPr>
          <w:p w:rsidR="00D2258C" w:rsidRPr="00216495" w:rsidRDefault="00D2258C" w:rsidP="00D2258C">
            <w:pPr>
              <w:jc w:val="both"/>
            </w:pPr>
            <w:r w:rsidRPr="00D2258C">
              <w:t>Соблюдат</w:t>
            </w:r>
            <w:r>
              <w:t>ь правила безопасного поведения.</w:t>
            </w:r>
          </w:p>
        </w:tc>
        <w:tc>
          <w:tcPr>
            <w:tcW w:w="5659" w:type="dxa"/>
            <w:vMerge w:val="restart"/>
          </w:tcPr>
          <w:p w:rsidR="00D2258C" w:rsidRDefault="00D2258C" w:rsidP="00A526ED">
            <w:pPr>
              <w:jc w:val="both"/>
            </w:pPr>
            <w:r w:rsidRPr="00A526ED">
              <w:rPr>
                <w:b/>
              </w:rPr>
              <w:t>Регулятивные:</w:t>
            </w:r>
            <w:r>
              <w:t xml:space="preserve"> обучающийся получит возможность научиться контролировать свое поведение на улице, соблюдая правила дорожного движения; оказывать первую медицинскую помощь.</w:t>
            </w:r>
          </w:p>
          <w:p w:rsidR="00D2258C" w:rsidRDefault="00D2258C" w:rsidP="00A526ED">
            <w:pPr>
              <w:jc w:val="both"/>
            </w:pPr>
            <w:r w:rsidRPr="00A526ED">
              <w:rPr>
                <w:b/>
              </w:rPr>
              <w:t>Познавательные:</w:t>
            </w:r>
            <w:r>
              <w:t xml:space="preserve"> обучающийся научится ориентироваться в правилах дорожного движения; в нормах и правилах поведения на улице, в экстремальных ситуациях и при общении с незнакомыми людьми.</w:t>
            </w:r>
          </w:p>
          <w:p w:rsidR="00D2258C" w:rsidRPr="00216495" w:rsidRDefault="00D2258C" w:rsidP="00FF1991">
            <w:pPr>
              <w:jc w:val="both"/>
            </w:pPr>
            <w:r w:rsidRPr="00A526ED">
              <w:rPr>
                <w:b/>
              </w:rPr>
              <w:t>Коммуникативные:</w:t>
            </w:r>
            <w:r>
              <w:t xml:space="preserve"> обучающийся научится вступать в у</w:t>
            </w:r>
            <w:r w:rsidR="00FF1991">
              <w:t>чебный диалог, задавать вопросы; -характеризовать свои действия при экстремальных ситуациях; разыгрывать свои действия в ходе ролевых игр.</w:t>
            </w:r>
          </w:p>
        </w:tc>
        <w:tc>
          <w:tcPr>
            <w:tcW w:w="868" w:type="dxa"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986" w:type="dxa"/>
          </w:tcPr>
          <w:p w:rsidR="00D2258C" w:rsidRPr="00216495" w:rsidRDefault="00D2258C" w:rsidP="0031320E">
            <w:pPr>
              <w:jc w:val="both"/>
            </w:pPr>
          </w:p>
        </w:tc>
      </w:tr>
      <w:tr w:rsidR="00D2258C" w:rsidRPr="00216495" w:rsidTr="00162CB3">
        <w:tc>
          <w:tcPr>
            <w:tcW w:w="687" w:type="dxa"/>
          </w:tcPr>
          <w:p w:rsidR="00D2258C" w:rsidRPr="00216495" w:rsidRDefault="00D2258C" w:rsidP="0031320E">
            <w:pPr>
              <w:jc w:val="both"/>
            </w:pPr>
            <w:r>
              <w:t>18</w:t>
            </w:r>
          </w:p>
        </w:tc>
        <w:tc>
          <w:tcPr>
            <w:tcW w:w="2208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2508" w:type="dxa"/>
          </w:tcPr>
          <w:p w:rsidR="00D2258C" w:rsidRPr="00216495" w:rsidRDefault="00D2258C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Экстремальная ситуация, связанная с незнакомым человеком.</w:t>
            </w:r>
          </w:p>
        </w:tc>
        <w:tc>
          <w:tcPr>
            <w:tcW w:w="2814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868" w:type="dxa"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986" w:type="dxa"/>
          </w:tcPr>
          <w:p w:rsidR="00D2258C" w:rsidRPr="00216495" w:rsidRDefault="00D2258C" w:rsidP="0031320E">
            <w:pPr>
              <w:jc w:val="both"/>
            </w:pPr>
          </w:p>
        </w:tc>
      </w:tr>
      <w:tr w:rsidR="00D2258C" w:rsidRPr="00216495" w:rsidTr="00162CB3">
        <w:tc>
          <w:tcPr>
            <w:tcW w:w="687" w:type="dxa"/>
          </w:tcPr>
          <w:p w:rsidR="00D2258C" w:rsidRPr="00216495" w:rsidRDefault="00D2258C" w:rsidP="0031320E">
            <w:pPr>
              <w:jc w:val="both"/>
            </w:pPr>
            <w:r>
              <w:t>19</w:t>
            </w:r>
          </w:p>
        </w:tc>
        <w:tc>
          <w:tcPr>
            <w:tcW w:w="2208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2508" w:type="dxa"/>
          </w:tcPr>
          <w:p w:rsidR="00D2258C" w:rsidRPr="00216495" w:rsidRDefault="00D2258C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Поведение в экстремальных ситуациях</w:t>
            </w:r>
          </w:p>
        </w:tc>
        <w:tc>
          <w:tcPr>
            <w:tcW w:w="2814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868" w:type="dxa"/>
          </w:tcPr>
          <w:p w:rsidR="00D2258C" w:rsidRPr="00216495" w:rsidRDefault="00D2258C" w:rsidP="0031320E">
            <w:pPr>
              <w:jc w:val="both"/>
            </w:pPr>
          </w:p>
        </w:tc>
        <w:tc>
          <w:tcPr>
            <w:tcW w:w="986" w:type="dxa"/>
          </w:tcPr>
          <w:p w:rsidR="00D2258C" w:rsidRPr="00216495" w:rsidRDefault="00D2258C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20</w:t>
            </w:r>
          </w:p>
        </w:tc>
        <w:tc>
          <w:tcPr>
            <w:tcW w:w="2208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 xml:space="preserve">Игры </w:t>
            </w: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«Мяч в воздухе»</w:t>
            </w:r>
          </w:p>
        </w:tc>
        <w:tc>
          <w:tcPr>
            <w:tcW w:w="2814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>Играют в подвижные игры.</w:t>
            </w:r>
          </w:p>
        </w:tc>
        <w:tc>
          <w:tcPr>
            <w:tcW w:w="5659" w:type="dxa"/>
            <w:vMerge w:val="restart"/>
          </w:tcPr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Регулятивные:</w:t>
            </w:r>
            <w:r>
              <w:t xml:space="preserve"> Осваивают универсальные действия в самостоятельной организации и проведения подвижных игр; моделируют технику выполнения игровых действий в зависимости от изменения условий и двигательных задач; принимают адекватные решения в условиях игровой деятельности; осваивают универсальные умения управлять эмоциями во время игровой деятельности</w:t>
            </w:r>
          </w:p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Коммуникативные:</w:t>
            </w:r>
            <w:r>
              <w:t xml:space="preserve"> излагают правила и условия проведения подвижных игр; взаимодействуют в парах и группах при выполнении технических действий в подвижных играх.</w:t>
            </w:r>
          </w:p>
          <w:p w:rsidR="00162CB3" w:rsidRPr="00216495" w:rsidRDefault="00162CB3" w:rsidP="00162CB3">
            <w:pPr>
              <w:jc w:val="both"/>
            </w:pPr>
            <w:r w:rsidRPr="001A1355">
              <w:rPr>
                <w:b/>
              </w:rPr>
              <w:lastRenderedPageBreak/>
              <w:t>Познавательные:</w:t>
            </w:r>
            <w:r>
              <w:t xml:space="preserve"> Осваивают двигательные действия, составляющие содержание подвижных игр.</w:t>
            </w: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21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«Воробьи и кошка»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22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  <w:rPr>
                <w:rFonts w:eastAsiaTheme="minorHAnsi"/>
                <w:lang w:eastAsia="en-US"/>
              </w:rPr>
            </w:pPr>
            <w:r w:rsidRPr="00216495">
              <w:rPr>
                <w:rFonts w:eastAsiaTheme="minorHAnsi"/>
                <w:lang w:eastAsia="en-US"/>
              </w:rPr>
              <w:t>«Воробьи и вороны»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A31ED8" w:rsidRPr="00216495" w:rsidTr="00162CB3">
        <w:tc>
          <w:tcPr>
            <w:tcW w:w="687" w:type="dxa"/>
          </w:tcPr>
          <w:p w:rsidR="00A31ED8" w:rsidRPr="00216495" w:rsidRDefault="00A31ED8" w:rsidP="0031320E">
            <w:pPr>
              <w:jc w:val="both"/>
            </w:pPr>
            <w:r>
              <w:lastRenderedPageBreak/>
              <w:t>23</w:t>
            </w:r>
          </w:p>
        </w:tc>
        <w:tc>
          <w:tcPr>
            <w:tcW w:w="2208" w:type="dxa"/>
            <w:vMerge w:val="restart"/>
          </w:tcPr>
          <w:p w:rsidR="00A31ED8" w:rsidRPr="00216495" w:rsidRDefault="00A31ED8" w:rsidP="0031320E">
            <w:pPr>
              <w:jc w:val="both"/>
            </w:pPr>
            <w:r w:rsidRPr="0031320E">
              <w:t>Чистота тела, жилища и продуктов питания</w:t>
            </w:r>
          </w:p>
        </w:tc>
        <w:tc>
          <w:tcPr>
            <w:tcW w:w="2508" w:type="dxa"/>
          </w:tcPr>
          <w:p w:rsidR="00A31ED8" w:rsidRPr="00216495" w:rsidRDefault="00A31ED8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Микромир: микробы, простейшие, грибки, вир</w:t>
            </w:r>
            <w:r>
              <w:rPr>
                <w:rFonts w:eastAsiaTheme="minorHAnsi"/>
                <w:lang w:eastAsia="en-US"/>
              </w:rPr>
              <w:t>усы. Взаимодействие человека с м</w:t>
            </w:r>
            <w:r w:rsidRPr="00216495">
              <w:rPr>
                <w:rFonts w:eastAsiaTheme="minorHAnsi"/>
                <w:lang w:eastAsia="en-US"/>
              </w:rPr>
              <w:t>икромиром. «Хорошие» и «Плохие» микробы.</w:t>
            </w:r>
          </w:p>
        </w:tc>
        <w:tc>
          <w:tcPr>
            <w:tcW w:w="2814" w:type="dxa"/>
            <w:vMerge w:val="restart"/>
          </w:tcPr>
          <w:p w:rsidR="00A31ED8" w:rsidRDefault="00A31ED8" w:rsidP="00A31ED8">
            <w:pPr>
              <w:jc w:val="both"/>
            </w:pPr>
            <w:r>
              <w:t>Микромир: микробы, простейшие, грибки, вирусы. Взаимодействие человека с микромиром. «Хорошие» и «Плохие» микробы.</w:t>
            </w:r>
          </w:p>
          <w:p w:rsidR="00A31ED8" w:rsidRDefault="00A31ED8" w:rsidP="00A31ED8">
            <w:pPr>
              <w:jc w:val="both"/>
            </w:pPr>
            <w:r>
              <w:t>Представление об инфекционных    заболеваниях. Способы «пассивной» защиты от болезни: мытьё рук, ношение маски, одноразовые шприцы и т.д.</w:t>
            </w:r>
          </w:p>
          <w:p w:rsidR="00A31ED8" w:rsidRPr="00216495" w:rsidRDefault="00A31ED8" w:rsidP="00A31ED8">
            <w:pPr>
              <w:jc w:val="both"/>
            </w:pPr>
            <w:r>
              <w:t>Представление об активной защите - иммунитете.</w:t>
            </w:r>
          </w:p>
        </w:tc>
        <w:tc>
          <w:tcPr>
            <w:tcW w:w="5659" w:type="dxa"/>
            <w:vMerge w:val="restart"/>
          </w:tcPr>
          <w:p w:rsidR="00FF1991" w:rsidRDefault="00D61ED9" w:rsidP="00FF1991">
            <w:pPr>
              <w:jc w:val="both"/>
            </w:pPr>
            <w:r w:rsidRPr="00D61ED9">
              <w:rPr>
                <w:b/>
              </w:rPr>
              <w:t>Регулятивные:</w:t>
            </w:r>
            <w:r w:rsidR="00FF1991">
              <w:t xml:space="preserve"> уметь соблюдать элементарные правила режима питания; формирование навыка соблюдения правил хранения пищевых продуктов, обработки фруктов и овощей перед их употреблением. </w:t>
            </w:r>
          </w:p>
          <w:p w:rsidR="00FF1991" w:rsidRPr="00FF1991" w:rsidRDefault="00D61ED9" w:rsidP="00FF1991">
            <w:pPr>
              <w:jc w:val="both"/>
            </w:pPr>
            <w:r w:rsidRPr="00D61ED9">
              <w:rPr>
                <w:b/>
              </w:rPr>
              <w:t>Коммуникативные:</w:t>
            </w:r>
            <w:r w:rsidR="00FF1991" w:rsidRPr="00FF1991">
              <w:t>ставить вопросы, обращаться за помощью, рефлексировать способы и условия действий; использовать речь для регуляции своего действия</w:t>
            </w:r>
          </w:p>
          <w:p w:rsidR="00A31ED8" w:rsidRPr="00FF1991" w:rsidRDefault="00D61ED9" w:rsidP="00FF1991">
            <w:pPr>
              <w:jc w:val="both"/>
              <w:rPr>
                <w:b/>
              </w:rPr>
            </w:pPr>
            <w:r w:rsidRPr="00D61ED9">
              <w:rPr>
                <w:b/>
              </w:rPr>
              <w:t>Познавательные:</w:t>
            </w:r>
            <w:r w:rsidR="00FF1991" w:rsidRPr="00FF1991">
              <w:t>знание правил</w:t>
            </w:r>
            <w:r w:rsidR="00FF1991">
              <w:t>о</w:t>
            </w:r>
            <w:r w:rsidR="00A31ED8" w:rsidRPr="00A31ED8">
              <w:t>бработк</w:t>
            </w:r>
            <w:r w:rsidR="00FF1991">
              <w:t>и</w:t>
            </w:r>
            <w:r w:rsidR="00A31ED8" w:rsidRPr="00A31ED8">
              <w:t xml:space="preserve"> пищевых</w:t>
            </w:r>
            <w:r w:rsidR="00FF1991">
              <w:t xml:space="preserve"> продуктов перед употреблением; хранение пищевых продуктов; п</w:t>
            </w:r>
            <w:r w:rsidR="00A31ED8" w:rsidRPr="00A31ED8">
              <w:t>равила ухода за посудой.</w:t>
            </w:r>
            <w:r w:rsidR="00A31ED8">
              <w:t xml:space="preserve">Иметь сформированные стереотипы мытья рук перед любым приемом пищи.Уметь использовать «пассивную защиту» при необходимости контакта с больным человеком </w:t>
            </w:r>
            <w:r w:rsidR="00FF1991">
              <w:t>(далекое расстояние, проветрива</w:t>
            </w:r>
            <w:r w:rsidR="00A31ED8">
              <w:t>ние помещения, ношение маски, отдельная посуда и т.д.).Иметь сформированное предс</w:t>
            </w:r>
            <w:r w:rsidR="00FF1991">
              <w:t>тавление о моральной ответствен</w:t>
            </w:r>
            <w:r w:rsidR="00A31ED8">
              <w:t>ности за распространение инфекционного заболевания (например, приход с гриппом в школу). Знать, для чего делаются прививки.</w:t>
            </w:r>
          </w:p>
        </w:tc>
        <w:tc>
          <w:tcPr>
            <w:tcW w:w="868" w:type="dxa"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31320E">
            <w:pPr>
              <w:jc w:val="both"/>
            </w:pPr>
          </w:p>
        </w:tc>
      </w:tr>
      <w:tr w:rsidR="00A31ED8" w:rsidRPr="00216495" w:rsidTr="00162CB3">
        <w:tc>
          <w:tcPr>
            <w:tcW w:w="687" w:type="dxa"/>
          </w:tcPr>
          <w:p w:rsidR="00A31ED8" w:rsidRPr="00216495" w:rsidRDefault="00A31ED8" w:rsidP="0031320E">
            <w:pPr>
              <w:jc w:val="both"/>
            </w:pPr>
            <w:r>
              <w:t>24</w:t>
            </w:r>
          </w:p>
        </w:tc>
        <w:tc>
          <w:tcPr>
            <w:tcW w:w="2208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2508" w:type="dxa"/>
          </w:tcPr>
          <w:p w:rsidR="00A31ED8" w:rsidRPr="00216495" w:rsidRDefault="00A31ED8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Представление об активной защите - иммунитете.</w:t>
            </w:r>
          </w:p>
        </w:tc>
        <w:tc>
          <w:tcPr>
            <w:tcW w:w="2814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868" w:type="dxa"/>
          </w:tcPr>
          <w:p w:rsidR="00A31ED8" w:rsidRPr="00216495" w:rsidRDefault="00A31ED8" w:rsidP="0031320E">
            <w:pPr>
              <w:jc w:val="both"/>
            </w:pPr>
          </w:p>
        </w:tc>
        <w:tc>
          <w:tcPr>
            <w:tcW w:w="986" w:type="dxa"/>
          </w:tcPr>
          <w:p w:rsidR="00A31ED8" w:rsidRPr="00216495" w:rsidRDefault="00A31ED8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25</w:t>
            </w:r>
          </w:p>
        </w:tc>
        <w:tc>
          <w:tcPr>
            <w:tcW w:w="2208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 xml:space="preserve">Игры </w:t>
            </w: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</w:t>
            </w:r>
            <w:proofErr w:type="spellStart"/>
            <w:r w:rsidRPr="00216495">
              <w:t>Штандир</w:t>
            </w:r>
            <w:proofErr w:type="spellEnd"/>
            <w:r w:rsidRPr="00216495">
              <w:t>»</w:t>
            </w:r>
          </w:p>
        </w:tc>
        <w:tc>
          <w:tcPr>
            <w:tcW w:w="2814" w:type="dxa"/>
            <w:vMerge w:val="restart"/>
          </w:tcPr>
          <w:p w:rsidR="00162CB3" w:rsidRPr="00216495" w:rsidRDefault="00162CB3" w:rsidP="0031320E">
            <w:pPr>
              <w:jc w:val="both"/>
            </w:pPr>
            <w:r>
              <w:t>Играют в подвижные игры.</w:t>
            </w:r>
          </w:p>
        </w:tc>
        <w:tc>
          <w:tcPr>
            <w:tcW w:w="5659" w:type="dxa"/>
            <w:vMerge w:val="restart"/>
          </w:tcPr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Регулятивные:</w:t>
            </w:r>
            <w:r>
              <w:t xml:space="preserve"> Осваивают универсальные действия в самостоятельной организации и проведения подвижных игр; моделируют технику выполнения игровых действий в зависимости от изменения условий и двигательных задач; принимают адекватные решения в условиях игровой деятельности; осваивают универсальные умения управлять эмоциями во время игровой деятельности</w:t>
            </w:r>
          </w:p>
          <w:p w:rsidR="00162CB3" w:rsidRDefault="00162CB3" w:rsidP="00162CB3">
            <w:pPr>
              <w:jc w:val="both"/>
            </w:pPr>
            <w:r w:rsidRPr="001A1355">
              <w:rPr>
                <w:b/>
              </w:rPr>
              <w:t>Коммуникативные:</w:t>
            </w:r>
            <w:r>
              <w:t xml:space="preserve"> излагают правила и условия проведения подвижных игр; взаимодействуют в парах и группах при выполнении технических действий в подвижных играх.</w:t>
            </w:r>
          </w:p>
          <w:p w:rsidR="00162CB3" w:rsidRPr="00216495" w:rsidRDefault="00162CB3" w:rsidP="00162CB3">
            <w:pPr>
              <w:jc w:val="both"/>
            </w:pPr>
            <w:r w:rsidRPr="001A1355">
              <w:rPr>
                <w:b/>
              </w:rPr>
              <w:t>Познавательные:</w:t>
            </w:r>
            <w:r>
              <w:t xml:space="preserve"> Осваивают двигательные действия, составляющие содержание подвижных игр.</w:t>
            </w: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26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«Зайчики»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27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«Прыгуны»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28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«Один в круге»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29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«Рыбная ловля»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30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«Пионербол»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31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«Один в круге»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162CB3" w:rsidRPr="00216495" w:rsidTr="00162CB3">
        <w:tc>
          <w:tcPr>
            <w:tcW w:w="687" w:type="dxa"/>
          </w:tcPr>
          <w:p w:rsidR="00162CB3" w:rsidRPr="00216495" w:rsidRDefault="00162CB3" w:rsidP="0031320E">
            <w:pPr>
              <w:jc w:val="both"/>
            </w:pPr>
            <w:r>
              <w:t>32</w:t>
            </w:r>
          </w:p>
        </w:tc>
        <w:tc>
          <w:tcPr>
            <w:tcW w:w="2208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2508" w:type="dxa"/>
          </w:tcPr>
          <w:p w:rsidR="00162CB3" w:rsidRPr="00216495" w:rsidRDefault="00162CB3" w:rsidP="0031320E">
            <w:pPr>
              <w:contextualSpacing/>
            </w:pPr>
            <w:r w:rsidRPr="00216495">
              <w:t>«Пионербол»</w:t>
            </w:r>
          </w:p>
        </w:tc>
        <w:tc>
          <w:tcPr>
            <w:tcW w:w="2814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868" w:type="dxa"/>
          </w:tcPr>
          <w:p w:rsidR="00162CB3" w:rsidRPr="00216495" w:rsidRDefault="00162CB3" w:rsidP="0031320E">
            <w:pPr>
              <w:jc w:val="both"/>
            </w:pPr>
          </w:p>
        </w:tc>
        <w:tc>
          <w:tcPr>
            <w:tcW w:w="986" w:type="dxa"/>
          </w:tcPr>
          <w:p w:rsidR="00162CB3" w:rsidRPr="00216495" w:rsidRDefault="00162CB3" w:rsidP="0031320E">
            <w:pPr>
              <w:jc w:val="both"/>
            </w:pPr>
          </w:p>
        </w:tc>
      </w:tr>
      <w:tr w:rsidR="00DF1472" w:rsidRPr="00216495" w:rsidTr="00162CB3">
        <w:tc>
          <w:tcPr>
            <w:tcW w:w="687" w:type="dxa"/>
          </w:tcPr>
          <w:p w:rsidR="00DF1472" w:rsidRPr="00216495" w:rsidRDefault="00DF1472" w:rsidP="0031320E">
            <w:pPr>
              <w:jc w:val="both"/>
            </w:pPr>
            <w:r>
              <w:t>33</w:t>
            </w:r>
          </w:p>
        </w:tc>
        <w:tc>
          <w:tcPr>
            <w:tcW w:w="2208" w:type="dxa"/>
            <w:vMerge w:val="restart"/>
          </w:tcPr>
          <w:p w:rsidR="00DF1472" w:rsidRPr="00216495" w:rsidRDefault="00DF1472" w:rsidP="0031320E">
            <w:pPr>
              <w:jc w:val="both"/>
            </w:pPr>
            <w:r>
              <w:t>Профилактика вредных привычек</w:t>
            </w:r>
          </w:p>
        </w:tc>
        <w:tc>
          <w:tcPr>
            <w:tcW w:w="2508" w:type="dxa"/>
          </w:tcPr>
          <w:p w:rsidR="00DF1472" w:rsidRPr="00216495" w:rsidRDefault="00DF1472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Общее представление о вредных</w:t>
            </w:r>
            <w:r>
              <w:rPr>
                <w:rFonts w:eastAsiaTheme="minorHAnsi"/>
                <w:lang w:eastAsia="en-US"/>
              </w:rPr>
              <w:t xml:space="preserve"> привычках </w:t>
            </w:r>
          </w:p>
        </w:tc>
        <w:tc>
          <w:tcPr>
            <w:tcW w:w="2814" w:type="dxa"/>
            <w:vMerge w:val="restart"/>
          </w:tcPr>
          <w:p w:rsidR="00DF1472" w:rsidRPr="00216495" w:rsidRDefault="00DF1472" w:rsidP="00DF1472">
            <w:pPr>
              <w:jc w:val="both"/>
            </w:pPr>
            <w:r w:rsidRPr="00DF1472">
              <w:t>Обучающиеся осознают необходимость безоп</w:t>
            </w:r>
            <w:r>
              <w:t>асного и здорового образа жизни</w:t>
            </w:r>
            <w:r w:rsidRPr="00DF1472">
              <w:t xml:space="preserve">; научатся формулировать правила </w:t>
            </w:r>
            <w:r w:rsidRPr="00DF1472">
              <w:lastRenderedPageBreak/>
              <w:t>личной гигиены; делать выводы из изученного материала.</w:t>
            </w:r>
          </w:p>
        </w:tc>
        <w:tc>
          <w:tcPr>
            <w:tcW w:w="5659" w:type="dxa"/>
            <w:vMerge w:val="restart"/>
          </w:tcPr>
          <w:p w:rsidR="00DF1472" w:rsidRDefault="00DF1472" w:rsidP="00DF1472">
            <w:pPr>
              <w:jc w:val="both"/>
            </w:pPr>
            <w:r w:rsidRPr="00DF1472">
              <w:rPr>
                <w:b/>
              </w:rPr>
              <w:lastRenderedPageBreak/>
              <w:t>Регулятивные:</w:t>
            </w:r>
            <w:r>
              <w:t xml:space="preserve"> преобразовывать практическую задачу в познавательную, предвосхищать результат.</w:t>
            </w:r>
          </w:p>
          <w:p w:rsidR="00DF1472" w:rsidRDefault="00DF1472" w:rsidP="00DF1472">
            <w:pPr>
              <w:jc w:val="both"/>
            </w:pPr>
            <w:r w:rsidRPr="00DF1472">
              <w:rPr>
                <w:b/>
              </w:rPr>
              <w:t>Познавательные:</w:t>
            </w:r>
            <w:r>
              <w:t xml:space="preserve"> устанавливать причинно-следственные связи; обобщать и делать выводы.</w:t>
            </w:r>
          </w:p>
          <w:p w:rsidR="00DF1472" w:rsidRPr="00216495" w:rsidRDefault="00DF1472" w:rsidP="00DF1472">
            <w:pPr>
              <w:jc w:val="both"/>
            </w:pPr>
            <w:r w:rsidRPr="00DF1472">
              <w:rPr>
                <w:b/>
              </w:rPr>
              <w:t>Коммуникативные:</w:t>
            </w:r>
            <w:r>
              <w:t xml:space="preserve"> формулировать собственное </w:t>
            </w:r>
            <w:r>
              <w:lastRenderedPageBreak/>
              <w:t>мнение и позицию, строить монологическое высказывание</w:t>
            </w:r>
          </w:p>
        </w:tc>
        <w:tc>
          <w:tcPr>
            <w:tcW w:w="868" w:type="dxa"/>
          </w:tcPr>
          <w:p w:rsidR="00DF1472" w:rsidRPr="00216495" w:rsidRDefault="00DF1472" w:rsidP="0031320E">
            <w:pPr>
              <w:jc w:val="both"/>
            </w:pPr>
          </w:p>
        </w:tc>
        <w:tc>
          <w:tcPr>
            <w:tcW w:w="986" w:type="dxa"/>
          </w:tcPr>
          <w:p w:rsidR="00DF1472" w:rsidRPr="00216495" w:rsidRDefault="00DF1472" w:rsidP="0031320E">
            <w:pPr>
              <w:jc w:val="both"/>
            </w:pPr>
          </w:p>
        </w:tc>
      </w:tr>
      <w:tr w:rsidR="00DF1472" w:rsidRPr="00216495" w:rsidTr="00162CB3">
        <w:tc>
          <w:tcPr>
            <w:tcW w:w="687" w:type="dxa"/>
          </w:tcPr>
          <w:p w:rsidR="00DF1472" w:rsidRPr="00216495" w:rsidRDefault="00DF1472" w:rsidP="0031320E">
            <w:pPr>
              <w:jc w:val="both"/>
            </w:pPr>
            <w:r>
              <w:t>34</w:t>
            </w:r>
          </w:p>
        </w:tc>
        <w:tc>
          <w:tcPr>
            <w:tcW w:w="2208" w:type="dxa"/>
            <w:vMerge/>
          </w:tcPr>
          <w:p w:rsidR="00DF1472" w:rsidRPr="00216495" w:rsidRDefault="00DF1472" w:rsidP="0031320E">
            <w:pPr>
              <w:jc w:val="both"/>
            </w:pPr>
          </w:p>
        </w:tc>
        <w:tc>
          <w:tcPr>
            <w:tcW w:w="2508" w:type="dxa"/>
          </w:tcPr>
          <w:p w:rsidR="00DF1472" w:rsidRPr="00216495" w:rsidRDefault="00DF1472" w:rsidP="0031320E">
            <w:pPr>
              <w:contextualSpacing/>
            </w:pPr>
            <w:r w:rsidRPr="00216495">
              <w:rPr>
                <w:rFonts w:eastAsiaTheme="minorHAnsi"/>
                <w:lang w:eastAsia="en-US"/>
              </w:rPr>
              <w:t>Общее представление о вредных</w:t>
            </w:r>
            <w:r>
              <w:rPr>
                <w:rFonts w:eastAsiaTheme="minorHAnsi"/>
                <w:lang w:eastAsia="en-US"/>
              </w:rPr>
              <w:t xml:space="preserve"> привычках </w:t>
            </w:r>
          </w:p>
        </w:tc>
        <w:tc>
          <w:tcPr>
            <w:tcW w:w="2814" w:type="dxa"/>
            <w:vMerge/>
          </w:tcPr>
          <w:p w:rsidR="00DF1472" w:rsidRPr="00216495" w:rsidRDefault="00DF1472" w:rsidP="0031320E">
            <w:pPr>
              <w:jc w:val="both"/>
            </w:pPr>
          </w:p>
        </w:tc>
        <w:tc>
          <w:tcPr>
            <w:tcW w:w="5659" w:type="dxa"/>
            <w:vMerge/>
          </w:tcPr>
          <w:p w:rsidR="00DF1472" w:rsidRPr="00216495" w:rsidRDefault="00DF1472" w:rsidP="0031320E">
            <w:pPr>
              <w:jc w:val="both"/>
            </w:pPr>
          </w:p>
        </w:tc>
        <w:tc>
          <w:tcPr>
            <w:tcW w:w="868" w:type="dxa"/>
          </w:tcPr>
          <w:p w:rsidR="00DF1472" w:rsidRPr="00216495" w:rsidRDefault="00DF1472" w:rsidP="0031320E">
            <w:pPr>
              <w:jc w:val="both"/>
            </w:pPr>
          </w:p>
        </w:tc>
        <w:tc>
          <w:tcPr>
            <w:tcW w:w="986" w:type="dxa"/>
          </w:tcPr>
          <w:p w:rsidR="00DF1472" w:rsidRPr="00216495" w:rsidRDefault="00DF1472" w:rsidP="0031320E">
            <w:pPr>
              <w:jc w:val="both"/>
            </w:pPr>
          </w:p>
        </w:tc>
      </w:tr>
      <w:tr w:rsidR="001A1355" w:rsidRPr="00216495" w:rsidTr="00162CB3">
        <w:tc>
          <w:tcPr>
            <w:tcW w:w="687" w:type="dxa"/>
          </w:tcPr>
          <w:p w:rsidR="0031320E" w:rsidRPr="00216495" w:rsidRDefault="0031320E" w:rsidP="0031320E">
            <w:pPr>
              <w:jc w:val="both"/>
            </w:pPr>
          </w:p>
        </w:tc>
        <w:tc>
          <w:tcPr>
            <w:tcW w:w="2208" w:type="dxa"/>
          </w:tcPr>
          <w:p w:rsidR="0031320E" w:rsidRPr="0031320E" w:rsidRDefault="0031320E" w:rsidP="0031320E">
            <w:pPr>
              <w:jc w:val="both"/>
              <w:rPr>
                <w:b/>
              </w:rPr>
            </w:pPr>
            <w:r w:rsidRPr="0031320E">
              <w:rPr>
                <w:b/>
              </w:rPr>
              <w:t xml:space="preserve">Итого </w:t>
            </w:r>
          </w:p>
        </w:tc>
        <w:tc>
          <w:tcPr>
            <w:tcW w:w="2508" w:type="dxa"/>
          </w:tcPr>
          <w:p w:rsidR="0031320E" w:rsidRPr="0031320E" w:rsidRDefault="0031320E" w:rsidP="0031320E">
            <w:pPr>
              <w:jc w:val="center"/>
              <w:rPr>
                <w:b/>
              </w:rPr>
            </w:pPr>
            <w:r w:rsidRPr="0031320E">
              <w:rPr>
                <w:b/>
              </w:rPr>
              <w:t>34</w:t>
            </w:r>
          </w:p>
        </w:tc>
        <w:tc>
          <w:tcPr>
            <w:tcW w:w="2814" w:type="dxa"/>
          </w:tcPr>
          <w:p w:rsidR="0031320E" w:rsidRPr="00216495" w:rsidRDefault="0031320E" w:rsidP="0031320E">
            <w:pPr>
              <w:jc w:val="both"/>
            </w:pPr>
          </w:p>
        </w:tc>
        <w:tc>
          <w:tcPr>
            <w:tcW w:w="5659" w:type="dxa"/>
          </w:tcPr>
          <w:p w:rsidR="0031320E" w:rsidRPr="00216495" w:rsidRDefault="0031320E" w:rsidP="0031320E">
            <w:pPr>
              <w:jc w:val="both"/>
            </w:pPr>
          </w:p>
        </w:tc>
        <w:tc>
          <w:tcPr>
            <w:tcW w:w="868" w:type="dxa"/>
          </w:tcPr>
          <w:p w:rsidR="0031320E" w:rsidRPr="00216495" w:rsidRDefault="0031320E" w:rsidP="0031320E">
            <w:pPr>
              <w:jc w:val="both"/>
            </w:pPr>
          </w:p>
        </w:tc>
        <w:tc>
          <w:tcPr>
            <w:tcW w:w="986" w:type="dxa"/>
          </w:tcPr>
          <w:p w:rsidR="0031320E" w:rsidRPr="00216495" w:rsidRDefault="0031320E" w:rsidP="0031320E">
            <w:pPr>
              <w:jc w:val="both"/>
            </w:pPr>
          </w:p>
        </w:tc>
      </w:tr>
    </w:tbl>
    <w:p w:rsidR="00216495" w:rsidRDefault="00216495" w:rsidP="00DF1472">
      <w:pPr>
        <w:rPr>
          <w:b/>
        </w:rPr>
      </w:pPr>
    </w:p>
    <w:p w:rsidR="00216495" w:rsidRPr="007E5D80" w:rsidRDefault="00216495" w:rsidP="007E5D80">
      <w:pPr>
        <w:jc w:val="center"/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>
      <w:pPr>
        <w:rPr>
          <w:b/>
        </w:rPr>
      </w:pPr>
    </w:p>
    <w:p w:rsidR="007E5D80" w:rsidRPr="007E5D80" w:rsidRDefault="007E5D80" w:rsidP="007E5D80">
      <w:pPr>
        <w:jc w:val="center"/>
        <w:rPr>
          <w:b/>
        </w:rPr>
      </w:pPr>
    </w:p>
    <w:p w:rsidR="007E5D80" w:rsidRPr="007E5D80" w:rsidRDefault="007E5D80" w:rsidP="007E5D80"/>
    <w:p w:rsidR="007E5D80" w:rsidRPr="007E5D80" w:rsidRDefault="007E5D80" w:rsidP="007E5D80"/>
    <w:p w:rsidR="00C844E1" w:rsidRDefault="00C844E1" w:rsidP="007E5D80">
      <w:pPr>
        <w:sectPr w:rsidR="00C844E1" w:rsidSect="00C844E1">
          <w:pgSz w:w="16838" w:h="11906" w:orient="landscape"/>
          <w:pgMar w:top="851" w:right="851" w:bottom="992" w:left="709" w:header="709" w:footer="709" w:gutter="0"/>
          <w:cols w:space="708"/>
          <w:docGrid w:linePitch="360"/>
        </w:sectPr>
      </w:pPr>
    </w:p>
    <w:p w:rsidR="007E5D80" w:rsidRPr="007E5D80" w:rsidRDefault="007E5D80" w:rsidP="007E5D80"/>
    <w:p w:rsidR="009B175F" w:rsidRPr="009B175F" w:rsidRDefault="009B175F" w:rsidP="009B175F">
      <w:pPr>
        <w:tabs>
          <w:tab w:val="center" w:pos="4677"/>
          <w:tab w:val="left" w:pos="6415"/>
        </w:tabs>
        <w:suppressAutoHyphens/>
        <w:spacing w:after="200" w:line="276" w:lineRule="auto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:rsidR="00145243" w:rsidRPr="004A7BF9" w:rsidRDefault="00145243" w:rsidP="009439C9">
      <w:pPr>
        <w:rPr>
          <w:sz w:val="20"/>
          <w:szCs w:val="20"/>
        </w:rPr>
      </w:pPr>
    </w:p>
    <w:sectPr w:rsidR="00145243" w:rsidRPr="004A7BF9" w:rsidSect="00321C2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46A"/>
    <w:multiLevelType w:val="hybridMultilevel"/>
    <w:tmpl w:val="8E3E8A06"/>
    <w:lvl w:ilvl="0" w:tplc="F4D8CC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0DB1"/>
    <w:multiLevelType w:val="hybridMultilevel"/>
    <w:tmpl w:val="0F8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59B"/>
    <w:multiLevelType w:val="hybridMultilevel"/>
    <w:tmpl w:val="630E78C8"/>
    <w:lvl w:ilvl="0" w:tplc="6BCCEC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9366C"/>
    <w:multiLevelType w:val="hybridMultilevel"/>
    <w:tmpl w:val="0868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275"/>
    <w:multiLevelType w:val="hybridMultilevel"/>
    <w:tmpl w:val="327C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84674"/>
    <w:multiLevelType w:val="hybridMultilevel"/>
    <w:tmpl w:val="3F4E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C6F90"/>
    <w:multiLevelType w:val="hybridMultilevel"/>
    <w:tmpl w:val="D0E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40DE"/>
    <w:multiLevelType w:val="hybridMultilevel"/>
    <w:tmpl w:val="B31C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47E6"/>
    <w:multiLevelType w:val="hybridMultilevel"/>
    <w:tmpl w:val="0868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93CCB"/>
    <w:multiLevelType w:val="hybridMultilevel"/>
    <w:tmpl w:val="58648344"/>
    <w:lvl w:ilvl="0" w:tplc="F83249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716A"/>
    <w:multiLevelType w:val="hybridMultilevel"/>
    <w:tmpl w:val="AA6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D6E88"/>
    <w:multiLevelType w:val="hybridMultilevel"/>
    <w:tmpl w:val="343E84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D0242D"/>
    <w:multiLevelType w:val="hybridMultilevel"/>
    <w:tmpl w:val="6AF8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F17B9"/>
    <w:multiLevelType w:val="hybridMultilevel"/>
    <w:tmpl w:val="94C8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56E0"/>
    <w:rsid w:val="0006757B"/>
    <w:rsid w:val="00097E79"/>
    <w:rsid w:val="00145243"/>
    <w:rsid w:val="0014627A"/>
    <w:rsid w:val="00162CB3"/>
    <w:rsid w:val="00192B64"/>
    <w:rsid w:val="001A1355"/>
    <w:rsid w:val="00216495"/>
    <w:rsid w:val="0031320E"/>
    <w:rsid w:val="00321C28"/>
    <w:rsid w:val="00322396"/>
    <w:rsid w:val="004A459F"/>
    <w:rsid w:val="004A7BF9"/>
    <w:rsid w:val="005256E0"/>
    <w:rsid w:val="00575480"/>
    <w:rsid w:val="00596AEA"/>
    <w:rsid w:val="005D5151"/>
    <w:rsid w:val="006778D0"/>
    <w:rsid w:val="00692ED6"/>
    <w:rsid w:val="006B2F13"/>
    <w:rsid w:val="007E5D80"/>
    <w:rsid w:val="00802768"/>
    <w:rsid w:val="00855136"/>
    <w:rsid w:val="00883627"/>
    <w:rsid w:val="008C172A"/>
    <w:rsid w:val="009439C9"/>
    <w:rsid w:val="009851AD"/>
    <w:rsid w:val="009B175F"/>
    <w:rsid w:val="00A31ED8"/>
    <w:rsid w:val="00A4054C"/>
    <w:rsid w:val="00A526ED"/>
    <w:rsid w:val="00A5328B"/>
    <w:rsid w:val="00AC52F5"/>
    <w:rsid w:val="00B058AB"/>
    <w:rsid w:val="00B1343B"/>
    <w:rsid w:val="00BD0D05"/>
    <w:rsid w:val="00BF41AB"/>
    <w:rsid w:val="00BF48FC"/>
    <w:rsid w:val="00C729B9"/>
    <w:rsid w:val="00C844E1"/>
    <w:rsid w:val="00D100A2"/>
    <w:rsid w:val="00D2258C"/>
    <w:rsid w:val="00D24FC1"/>
    <w:rsid w:val="00D27742"/>
    <w:rsid w:val="00D61ED9"/>
    <w:rsid w:val="00DF1472"/>
    <w:rsid w:val="00E84D7A"/>
    <w:rsid w:val="00F52232"/>
    <w:rsid w:val="00F61AF9"/>
    <w:rsid w:val="00FD2F6B"/>
    <w:rsid w:val="00FF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E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C32D-EB27-4950-92E2-2EDF8601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Образование</cp:lastModifiedBy>
  <cp:revision>17</cp:revision>
  <cp:lastPrinted>2015-11-15T11:33:00Z</cp:lastPrinted>
  <dcterms:created xsi:type="dcterms:W3CDTF">2017-09-15T17:14:00Z</dcterms:created>
  <dcterms:modified xsi:type="dcterms:W3CDTF">2023-10-02T11:33:00Z</dcterms:modified>
</cp:coreProperties>
</file>